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55" w:rsidRDefault="005D4855">
      <w:pPr>
        <w:rPr>
          <w:rFonts w:eastAsia="Times New Roman" w:cs="Arial"/>
          <w:b/>
          <w:kern w:val="36"/>
          <w:sz w:val="28"/>
          <w:szCs w:val="28"/>
          <w:lang w:eastAsia="da-DK"/>
        </w:rPr>
      </w:pPr>
      <w:r>
        <w:rPr>
          <w:rFonts w:eastAsia="Times New Roman" w:cs="Arial"/>
          <w:b/>
          <w:kern w:val="36"/>
          <w:sz w:val="28"/>
          <w:szCs w:val="28"/>
          <w:lang w:eastAsia="da-DK"/>
        </w:rPr>
        <w:br w:type="page"/>
      </w:r>
    </w:p>
    <w:p w:rsidR="00972C47" w:rsidRPr="00BD77EB" w:rsidRDefault="00BD77EB" w:rsidP="00972C47">
      <w:pPr>
        <w:spacing w:before="161" w:after="161" w:line="240" w:lineRule="auto"/>
        <w:outlineLvl w:val="0"/>
        <w:rPr>
          <w:rFonts w:eastAsia="Times New Roman" w:cs="Arial"/>
          <w:b/>
          <w:kern w:val="36"/>
          <w:sz w:val="28"/>
          <w:szCs w:val="28"/>
          <w:lang w:eastAsia="da-DK"/>
        </w:rPr>
      </w:pPr>
      <w:bookmarkStart w:id="0" w:name="_GoBack"/>
      <w:bookmarkEnd w:id="0"/>
      <w:r w:rsidRPr="00BD77EB">
        <w:rPr>
          <w:rFonts w:eastAsia="Times New Roman" w:cs="Arial"/>
          <w:b/>
          <w:kern w:val="36"/>
          <w:sz w:val="28"/>
          <w:szCs w:val="28"/>
          <w:lang w:eastAsia="da-DK"/>
        </w:rPr>
        <w:lastRenderedPageBreak/>
        <w:t>St. St. Blicher på heden</w:t>
      </w:r>
    </w:p>
    <w:p w:rsidR="009311D8" w:rsidRPr="00604A3B" w:rsidRDefault="009311D8" w:rsidP="00972C47">
      <w:pPr>
        <w:spacing w:before="161" w:after="161" w:line="240" w:lineRule="auto"/>
        <w:outlineLvl w:val="0"/>
        <w:rPr>
          <w:rFonts w:cs="Arial"/>
          <w:sz w:val="24"/>
          <w:szCs w:val="24"/>
        </w:rPr>
      </w:pPr>
      <w:r w:rsidRPr="00604A3B">
        <w:rPr>
          <w:rFonts w:cs="Arial"/>
          <w:sz w:val="24"/>
          <w:szCs w:val="24"/>
        </w:rPr>
        <w:t>”Stundom, naar jeg har vandret ret ude i den store Alhede, hvor jeg kun har havt den brune Lyng omkring mig og den blaae Himmel over mig;…”</w:t>
      </w:r>
    </w:p>
    <w:p w:rsidR="009311D8" w:rsidRPr="00604A3B" w:rsidRDefault="000E37E9" w:rsidP="00972C47">
      <w:pPr>
        <w:spacing w:before="161" w:after="161" w:line="240" w:lineRule="auto"/>
        <w:outlineLvl w:val="0"/>
        <w:rPr>
          <w:rFonts w:cs="Arial"/>
          <w:sz w:val="24"/>
          <w:szCs w:val="24"/>
        </w:rPr>
      </w:pPr>
      <w:r w:rsidRPr="00604A3B">
        <w:rPr>
          <w:rFonts w:cs="Arial"/>
          <w:color w:val="000000"/>
          <w:sz w:val="24"/>
          <w:szCs w:val="24"/>
        </w:rPr>
        <w:t xml:space="preserve">Dansk litteraturs kanon indeholder en genre og 14 forfatterskaber i den obligatoriske del. Steen Steensen Blicher er en af disse. </w:t>
      </w:r>
    </w:p>
    <w:p w:rsidR="006277B3" w:rsidRPr="00604A3B" w:rsidRDefault="006277B3" w:rsidP="006277B3">
      <w:pPr>
        <w:pStyle w:val="NormalWeb"/>
        <w:rPr>
          <w:rStyle w:val="reference-text"/>
          <w:rFonts w:asciiTheme="minorHAnsi" w:hAnsiTheme="minorHAnsi" w:cs="Arial"/>
        </w:rPr>
      </w:pPr>
      <w:r w:rsidRPr="00604A3B">
        <w:rPr>
          <w:rFonts w:asciiTheme="minorHAnsi" w:hAnsiTheme="minorHAnsi" w:cs="Arial"/>
        </w:rPr>
        <w:t>Kulturministeriets begrundelse lød: ”Blicher er ikke bare den første af den danske litteraturs store fortællere, han er en af de få tragiske digtere, den danske litteratur overhovedet har”.</w:t>
      </w:r>
      <w:r w:rsidRPr="00604A3B">
        <w:rPr>
          <w:rStyle w:val="Fodnotehenvisning"/>
          <w:rFonts w:asciiTheme="minorHAnsi" w:hAnsiTheme="minorHAnsi" w:cs="Arial"/>
        </w:rPr>
        <w:footnoteReference w:id="1"/>
      </w:r>
    </w:p>
    <w:p w:rsidR="006277B3" w:rsidRPr="00604A3B" w:rsidRDefault="00DB055B" w:rsidP="00F71CF1">
      <w:pPr>
        <w:spacing w:before="161" w:after="161" w:line="240" w:lineRule="auto"/>
        <w:outlineLvl w:val="0"/>
        <w:rPr>
          <w:rFonts w:eastAsia="Times New Roman" w:cs="Arial"/>
          <w:b/>
          <w:kern w:val="36"/>
          <w:sz w:val="24"/>
          <w:szCs w:val="24"/>
          <w:lang w:eastAsia="da-DK"/>
        </w:rPr>
      </w:pPr>
      <w:r w:rsidRPr="00604A3B">
        <w:rPr>
          <w:rFonts w:cs="Arial"/>
          <w:color w:val="000000"/>
          <w:sz w:val="24"/>
          <w:szCs w:val="24"/>
        </w:rPr>
        <w:t xml:space="preserve">Langt de fleste af Blichers noveller finder sted </w:t>
      </w:r>
      <w:r w:rsidR="005D4991" w:rsidRPr="00604A3B">
        <w:rPr>
          <w:rFonts w:cs="Arial"/>
          <w:color w:val="000000"/>
          <w:sz w:val="24"/>
          <w:szCs w:val="24"/>
        </w:rPr>
        <w:t>i</w:t>
      </w:r>
      <w:r w:rsidRPr="00604A3B">
        <w:rPr>
          <w:rFonts w:cs="Arial"/>
          <w:color w:val="000000"/>
          <w:sz w:val="24"/>
          <w:szCs w:val="24"/>
        </w:rPr>
        <w:t xml:space="preserve"> eller omkring d</w:t>
      </w:r>
      <w:r w:rsidR="005D4991" w:rsidRPr="00604A3B">
        <w:rPr>
          <w:rFonts w:cs="Arial"/>
          <w:color w:val="000000"/>
          <w:sz w:val="24"/>
          <w:szCs w:val="24"/>
        </w:rPr>
        <w:t xml:space="preserve">et midtjyske hedelandskab, som </w:t>
      </w:r>
      <w:r w:rsidRPr="00604A3B">
        <w:rPr>
          <w:rFonts w:cs="Arial"/>
          <w:color w:val="000000"/>
          <w:sz w:val="24"/>
          <w:szCs w:val="24"/>
        </w:rPr>
        <w:t>ofte fungerer som en melankolsk metafor.</w:t>
      </w:r>
      <w:r w:rsidR="005D4991" w:rsidRPr="00604A3B">
        <w:rPr>
          <w:rFonts w:cs="Arial"/>
          <w:color w:val="000000"/>
          <w:sz w:val="24"/>
          <w:szCs w:val="24"/>
        </w:rPr>
        <w:t xml:space="preserve"> H</w:t>
      </w:r>
      <w:r w:rsidR="006277B3" w:rsidRPr="00604A3B">
        <w:rPr>
          <w:rFonts w:cs="Arial"/>
          <w:sz w:val="24"/>
          <w:szCs w:val="24"/>
        </w:rPr>
        <w:t xml:space="preserve">an </w:t>
      </w:r>
      <w:r w:rsidR="00A60DFC" w:rsidRPr="00604A3B">
        <w:rPr>
          <w:rFonts w:cs="Arial"/>
          <w:sz w:val="24"/>
          <w:szCs w:val="24"/>
        </w:rPr>
        <w:t xml:space="preserve">er </w:t>
      </w:r>
      <w:r w:rsidR="006277B3" w:rsidRPr="00604A3B">
        <w:rPr>
          <w:rFonts w:cs="Arial"/>
          <w:sz w:val="24"/>
          <w:szCs w:val="24"/>
        </w:rPr>
        <w:t>en central forfatter og kulturpersonlighed</w:t>
      </w:r>
      <w:r w:rsidR="005D4991" w:rsidRPr="00604A3B">
        <w:rPr>
          <w:rFonts w:cs="Arial"/>
          <w:sz w:val="24"/>
          <w:szCs w:val="24"/>
        </w:rPr>
        <w:t xml:space="preserve"> i 1800-tallets første halvdel</w:t>
      </w:r>
      <w:r w:rsidR="006277B3" w:rsidRPr="00604A3B">
        <w:rPr>
          <w:rFonts w:cs="Arial"/>
          <w:sz w:val="24"/>
          <w:szCs w:val="24"/>
        </w:rPr>
        <w:t>.</w:t>
      </w:r>
      <w:r w:rsidR="005D4991" w:rsidRPr="00604A3B">
        <w:rPr>
          <w:rFonts w:cs="Arial"/>
          <w:sz w:val="24"/>
          <w:szCs w:val="24"/>
        </w:rPr>
        <w:t xml:space="preserve"> </w:t>
      </w:r>
    </w:p>
    <w:p w:rsidR="000E37E9" w:rsidRPr="00604A3B" w:rsidRDefault="000E37E9">
      <w:pPr>
        <w:rPr>
          <w:rFonts w:cs="Arial"/>
          <w:b/>
          <w:sz w:val="24"/>
          <w:szCs w:val="24"/>
        </w:rPr>
      </w:pPr>
    </w:p>
    <w:p w:rsidR="00972C47" w:rsidRPr="00604A3B" w:rsidRDefault="00972C47">
      <w:pPr>
        <w:rPr>
          <w:rFonts w:cs="Arial"/>
          <w:b/>
          <w:sz w:val="24"/>
          <w:szCs w:val="24"/>
        </w:rPr>
      </w:pPr>
      <w:r w:rsidRPr="00604A3B">
        <w:rPr>
          <w:rFonts w:cs="Arial"/>
          <w:b/>
          <w:sz w:val="24"/>
          <w:szCs w:val="24"/>
        </w:rPr>
        <w:t xml:space="preserve">Uddybning af indhold i </w:t>
      </w:r>
      <w:r w:rsidR="00B411B7" w:rsidRPr="00604A3B">
        <w:rPr>
          <w:rFonts w:cs="Arial"/>
          <w:b/>
          <w:sz w:val="24"/>
          <w:szCs w:val="24"/>
        </w:rPr>
        <w:t>naturvejledningen</w:t>
      </w:r>
      <w:r w:rsidRPr="00604A3B">
        <w:rPr>
          <w:rFonts w:cs="Arial"/>
          <w:b/>
          <w:sz w:val="24"/>
          <w:szCs w:val="24"/>
        </w:rPr>
        <w:t>:</w:t>
      </w:r>
    </w:p>
    <w:p w:rsidR="0073010D" w:rsidRPr="00604A3B" w:rsidRDefault="00BA7C91">
      <w:pPr>
        <w:rPr>
          <w:rFonts w:cs="Arial"/>
          <w:b/>
          <w:sz w:val="24"/>
          <w:szCs w:val="24"/>
        </w:rPr>
      </w:pPr>
      <w:r w:rsidRPr="00604A3B">
        <w:rPr>
          <w:rFonts w:cs="Arial"/>
          <w:b/>
          <w:sz w:val="24"/>
          <w:szCs w:val="24"/>
        </w:rPr>
        <w:t>Varighed: 3-4 timer</w:t>
      </w:r>
    </w:p>
    <w:p w:rsidR="00F71CF1" w:rsidRPr="00604A3B" w:rsidRDefault="00F71CF1" w:rsidP="00F71CF1">
      <w:pPr>
        <w:spacing w:before="161" w:after="161" w:line="240" w:lineRule="auto"/>
        <w:outlineLvl w:val="0"/>
        <w:rPr>
          <w:rFonts w:cs="Arial"/>
          <w:sz w:val="24"/>
          <w:szCs w:val="24"/>
        </w:rPr>
      </w:pPr>
      <w:r w:rsidRPr="00604A3B">
        <w:rPr>
          <w:rFonts w:cs="Arial"/>
          <w:sz w:val="24"/>
          <w:szCs w:val="24"/>
        </w:rPr>
        <w:t xml:space="preserve">Det kan være vanskeligt for unge i dag at forstå ældre tekster og den kontekst, de er skrevet i. </w:t>
      </w:r>
    </w:p>
    <w:p w:rsidR="00F71CF1" w:rsidRPr="00604A3B" w:rsidRDefault="00F71CF1" w:rsidP="00F71CF1">
      <w:pPr>
        <w:spacing w:before="161" w:after="161" w:line="240" w:lineRule="auto"/>
        <w:outlineLvl w:val="0"/>
        <w:rPr>
          <w:rFonts w:eastAsia="Times New Roman" w:cs="Arial"/>
          <w:b/>
          <w:kern w:val="36"/>
          <w:sz w:val="24"/>
          <w:szCs w:val="24"/>
          <w:lang w:eastAsia="da-DK"/>
        </w:rPr>
      </w:pPr>
      <w:r w:rsidRPr="00604A3B">
        <w:rPr>
          <w:rFonts w:cs="Arial"/>
          <w:sz w:val="24"/>
          <w:szCs w:val="24"/>
        </w:rPr>
        <w:t>At læse Hosekræmmeren midt på heden og supplere med fortællinger fra samtiden krydret med diverse fakta om levevilkår og elevernes egne førstehåndsoplevelser on-location er en oplagt mulighed for at ”bygge bro” og hjælpe en dybere forståelse på vej!</w:t>
      </w:r>
    </w:p>
    <w:p w:rsidR="004012E6" w:rsidRPr="00604A3B" w:rsidRDefault="004012E6" w:rsidP="004012E6">
      <w:pPr>
        <w:spacing w:after="300" w:line="240" w:lineRule="auto"/>
        <w:rPr>
          <w:rFonts w:eastAsia="Times New Roman" w:cs="Times New Roman"/>
          <w:sz w:val="24"/>
          <w:szCs w:val="24"/>
        </w:rPr>
      </w:pPr>
      <w:r w:rsidRPr="00604A3B">
        <w:rPr>
          <w:rFonts w:eastAsia="Times New Roman" w:cs="Times New Roman"/>
          <w:sz w:val="24"/>
          <w:szCs w:val="24"/>
        </w:rPr>
        <w:t>Vi går på opdagelse i Blichers landskab og krydrer med historier om menneskers liv på heden. Historier fra det liv, som har haft betydning for Blichers forfatterskab.</w:t>
      </w:r>
    </w:p>
    <w:p w:rsidR="004012E6" w:rsidRPr="00604A3B" w:rsidRDefault="004012E6" w:rsidP="004012E6">
      <w:pPr>
        <w:spacing w:after="300" w:line="240" w:lineRule="auto"/>
        <w:rPr>
          <w:rFonts w:eastAsia="Times New Roman" w:cs="Times New Roman"/>
          <w:sz w:val="24"/>
          <w:szCs w:val="24"/>
        </w:rPr>
      </w:pPr>
      <w:r w:rsidRPr="00604A3B">
        <w:rPr>
          <w:rFonts w:eastAsia="Times New Roman" w:cs="Times New Roman"/>
          <w:sz w:val="24"/>
          <w:szCs w:val="24"/>
        </w:rPr>
        <w:t xml:space="preserve">Vi læser </w:t>
      </w:r>
      <w:r w:rsidR="00F71CF1" w:rsidRPr="00604A3B">
        <w:rPr>
          <w:rFonts w:eastAsia="Times New Roman" w:cs="Times New Roman"/>
          <w:sz w:val="24"/>
          <w:szCs w:val="24"/>
        </w:rPr>
        <w:t xml:space="preserve">en novelle </w:t>
      </w:r>
      <w:r w:rsidRPr="00604A3B">
        <w:rPr>
          <w:rFonts w:eastAsia="Times New Roman" w:cs="Times New Roman"/>
          <w:sz w:val="24"/>
          <w:szCs w:val="24"/>
        </w:rPr>
        <w:t xml:space="preserve">af </w:t>
      </w:r>
      <w:r w:rsidR="0098358D" w:rsidRPr="00604A3B">
        <w:rPr>
          <w:rFonts w:eastAsia="Times New Roman" w:cs="Times New Roman"/>
          <w:sz w:val="24"/>
          <w:szCs w:val="24"/>
        </w:rPr>
        <w:t xml:space="preserve">St. St. </w:t>
      </w:r>
      <w:r w:rsidRPr="00604A3B">
        <w:rPr>
          <w:rFonts w:eastAsia="Times New Roman" w:cs="Times New Roman"/>
          <w:sz w:val="24"/>
          <w:szCs w:val="24"/>
        </w:rPr>
        <w:t>Blicher og indsamler stemninger fra heden til det videre arbejde i klassen. Hvordan var det mon at leve på heden dengang – og hvordan er hedens rolle i dag?</w:t>
      </w:r>
    </w:p>
    <w:p w:rsidR="000E362D" w:rsidRPr="00604A3B" w:rsidRDefault="000E362D" w:rsidP="004012E6">
      <w:pPr>
        <w:spacing w:after="300" w:line="240" w:lineRule="auto"/>
        <w:rPr>
          <w:rFonts w:eastAsia="Times New Roman" w:cs="Times New Roman"/>
          <w:sz w:val="24"/>
          <w:szCs w:val="24"/>
        </w:rPr>
      </w:pPr>
      <w:r w:rsidRPr="00604A3B">
        <w:rPr>
          <w:rFonts w:eastAsia="Times New Roman" w:cs="Times New Roman"/>
          <w:sz w:val="24"/>
          <w:szCs w:val="24"/>
        </w:rPr>
        <w:t xml:space="preserve">Eleverne løser forskellige opgaver undervejs og Naturcenteret står for at fortælle om heden – læreren medbringer Hosekræmmeren </w:t>
      </w:r>
      <w:r w:rsidR="00F71CF1" w:rsidRPr="00604A3B">
        <w:rPr>
          <w:rFonts w:eastAsia="Times New Roman" w:cs="Times New Roman"/>
          <w:sz w:val="24"/>
          <w:szCs w:val="24"/>
        </w:rPr>
        <w:t>og har forberedt en</w:t>
      </w:r>
      <w:r w:rsidRPr="00604A3B">
        <w:rPr>
          <w:rFonts w:eastAsia="Times New Roman" w:cs="Times New Roman"/>
          <w:sz w:val="24"/>
          <w:szCs w:val="24"/>
        </w:rPr>
        <w:t xml:space="preserve"> højtlæsning…</w:t>
      </w:r>
    </w:p>
    <w:p w:rsidR="00531105" w:rsidRPr="00604A3B" w:rsidRDefault="00531105" w:rsidP="00531105">
      <w:pPr>
        <w:shd w:val="clear" w:color="auto" w:fill="FFFFFF"/>
        <w:spacing w:before="240" w:after="240" w:line="321" w:lineRule="atLeast"/>
        <w:rPr>
          <w:rFonts w:eastAsia="Times New Roman" w:cs="Arial"/>
          <w:sz w:val="24"/>
          <w:szCs w:val="24"/>
          <w:u w:val="single"/>
          <w:lang w:eastAsia="da-DK"/>
        </w:rPr>
      </w:pPr>
      <w:r w:rsidRPr="00604A3B">
        <w:rPr>
          <w:rFonts w:eastAsia="Times New Roman" w:cs="Arial"/>
          <w:b/>
          <w:bCs/>
          <w:sz w:val="24"/>
          <w:szCs w:val="24"/>
          <w:u w:val="single"/>
          <w:lang w:eastAsia="da-DK"/>
        </w:rPr>
        <w:t>Forslag til undervisningen</w:t>
      </w:r>
    </w:p>
    <w:p w:rsidR="00531105" w:rsidRPr="00604A3B" w:rsidRDefault="00531105" w:rsidP="00531105">
      <w:pPr>
        <w:shd w:val="clear" w:color="auto" w:fill="FFFFFF"/>
        <w:spacing w:before="240" w:after="240" w:line="321" w:lineRule="atLeast"/>
        <w:rPr>
          <w:rFonts w:eastAsia="Times New Roman" w:cs="Arial"/>
          <w:sz w:val="24"/>
          <w:szCs w:val="24"/>
          <w:lang w:eastAsia="da-DK"/>
        </w:rPr>
      </w:pPr>
      <w:r w:rsidRPr="00604A3B">
        <w:rPr>
          <w:rFonts w:eastAsia="Times New Roman" w:cs="Arial"/>
          <w:b/>
          <w:bCs/>
          <w:sz w:val="24"/>
          <w:szCs w:val="24"/>
          <w:lang w:eastAsia="da-DK"/>
        </w:rPr>
        <w:t>Forberedelse hjemmefra:</w:t>
      </w:r>
      <w:r w:rsidRPr="00604A3B">
        <w:rPr>
          <w:rFonts w:eastAsia="Times New Roman" w:cs="Arial"/>
          <w:b/>
          <w:bCs/>
          <w:sz w:val="24"/>
          <w:szCs w:val="24"/>
          <w:lang w:eastAsia="da-DK"/>
        </w:rPr>
        <w:br/>
      </w:r>
    </w:p>
    <w:p w:rsidR="00F71CF1" w:rsidRPr="00604A3B" w:rsidRDefault="00F71CF1" w:rsidP="00531105">
      <w:pPr>
        <w:shd w:val="clear" w:color="auto" w:fill="FFFFFF"/>
        <w:spacing w:before="240" w:after="240" w:line="321" w:lineRule="atLeast"/>
        <w:rPr>
          <w:rFonts w:eastAsia="Times New Roman" w:cs="Arial"/>
          <w:sz w:val="24"/>
          <w:szCs w:val="24"/>
          <w:lang w:eastAsia="da-DK"/>
        </w:rPr>
      </w:pPr>
      <w:r w:rsidRPr="00604A3B">
        <w:rPr>
          <w:rFonts w:eastAsia="Times New Roman" w:cs="Arial"/>
          <w:sz w:val="24"/>
          <w:szCs w:val="24"/>
          <w:lang w:eastAsia="da-DK"/>
        </w:rPr>
        <w:t>Kendskab til St. St. Blicher og perioden er en fordel,</w:t>
      </w:r>
      <w:r w:rsidR="0098358D" w:rsidRPr="00604A3B">
        <w:rPr>
          <w:rFonts w:eastAsia="Times New Roman" w:cs="Arial"/>
          <w:sz w:val="24"/>
          <w:szCs w:val="24"/>
          <w:lang w:eastAsia="da-DK"/>
        </w:rPr>
        <w:t xml:space="preserve"> men ikke en nødvendighed. Det kan evt. også </w:t>
      </w:r>
      <w:r w:rsidRPr="00604A3B">
        <w:rPr>
          <w:rFonts w:eastAsia="Times New Roman" w:cs="Arial"/>
          <w:sz w:val="24"/>
          <w:szCs w:val="24"/>
          <w:lang w:eastAsia="da-DK"/>
        </w:rPr>
        <w:t>uddybes efter besøget på heden.</w:t>
      </w:r>
    </w:p>
    <w:p w:rsidR="000E37E9" w:rsidRPr="00604A3B" w:rsidRDefault="00B411B7" w:rsidP="00531105">
      <w:pPr>
        <w:shd w:val="clear" w:color="auto" w:fill="FFFFFF"/>
        <w:spacing w:before="240" w:after="240" w:line="321" w:lineRule="atLeast"/>
        <w:rPr>
          <w:rFonts w:eastAsia="Times New Roman" w:cs="Arial"/>
          <w:b/>
          <w:bCs/>
          <w:sz w:val="24"/>
          <w:szCs w:val="24"/>
          <w:lang w:eastAsia="da-DK"/>
        </w:rPr>
      </w:pPr>
      <w:r w:rsidRPr="00604A3B">
        <w:rPr>
          <w:rFonts w:eastAsia="Times New Roman" w:cs="Arial"/>
          <w:b/>
          <w:bCs/>
          <w:sz w:val="24"/>
          <w:szCs w:val="24"/>
          <w:lang w:eastAsia="da-DK"/>
        </w:rPr>
        <w:lastRenderedPageBreak/>
        <w:t>På naturcentret</w:t>
      </w:r>
      <w:r w:rsidR="00531105" w:rsidRPr="00604A3B">
        <w:rPr>
          <w:rFonts w:eastAsia="Times New Roman" w:cs="Arial"/>
          <w:b/>
          <w:bCs/>
          <w:sz w:val="24"/>
          <w:szCs w:val="24"/>
          <w:lang w:eastAsia="da-DK"/>
        </w:rPr>
        <w:t>:</w:t>
      </w:r>
    </w:p>
    <w:p w:rsidR="00A60DFC" w:rsidRDefault="00604A3B" w:rsidP="00604A3B">
      <w:pPr>
        <w:rPr>
          <w:sz w:val="24"/>
          <w:szCs w:val="24"/>
        </w:rPr>
      </w:pPr>
      <w:r w:rsidRPr="00604A3B">
        <w:rPr>
          <w:sz w:val="24"/>
          <w:szCs w:val="24"/>
        </w:rPr>
        <w:t>I</w:t>
      </w:r>
      <w:r w:rsidR="00F82834" w:rsidRPr="00604A3B">
        <w:rPr>
          <w:sz w:val="24"/>
          <w:szCs w:val="24"/>
        </w:rPr>
        <w:t xml:space="preserve"> </w:t>
      </w:r>
      <w:r w:rsidR="0098358D" w:rsidRPr="00604A3B">
        <w:rPr>
          <w:sz w:val="24"/>
          <w:szCs w:val="24"/>
        </w:rPr>
        <w:t xml:space="preserve">St. St. </w:t>
      </w:r>
      <w:r w:rsidR="00F82834" w:rsidRPr="00604A3B">
        <w:rPr>
          <w:sz w:val="24"/>
          <w:szCs w:val="24"/>
        </w:rPr>
        <w:t xml:space="preserve">Blichers landskab </w:t>
      </w:r>
      <w:r w:rsidRPr="00604A3B">
        <w:rPr>
          <w:rFonts w:eastAsia="Times New Roman" w:cs="Arial"/>
          <w:bCs/>
          <w:sz w:val="24"/>
          <w:szCs w:val="24"/>
          <w:lang w:eastAsia="da-DK"/>
        </w:rPr>
        <w:t>løser eleverne forskellige opgaver</w:t>
      </w:r>
      <w:r w:rsidRPr="00604A3B">
        <w:rPr>
          <w:sz w:val="24"/>
          <w:szCs w:val="24"/>
        </w:rPr>
        <w:t xml:space="preserve"> med udgangspunkt i Hosekræm</w:t>
      </w:r>
      <w:r w:rsidR="004200E3">
        <w:rPr>
          <w:sz w:val="24"/>
          <w:szCs w:val="24"/>
        </w:rPr>
        <w:t>meren og hedens kulturhistorie.</w:t>
      </w:r>
    </w:p>
    <w:p w:rsidR="004200E3" w:rsidRPr="00932983" w:rsidRDefault="004200E3" w:rsidP="004200E3">
      <w:pPr>
        <w:rPr>
          <w:rFonts w:ascii="Arial" w:eastAsia="Times New Roman" w:hAnsi="Arial" w:cs="Arial"/>
          <w:bCs/>
          <w:lang w:eastAsia="da-DK"/>
        </w:rPr>
      </w:pPr>
      <w:r w:rsidRPr="00932983">
        <w:rPr>
          <w:rFonts w:ascii="Arial" w:eastAsia="Times New Roman" w:hAnsi="Arial" w:cs="Arial"/>
          <w:bCs/>
          <w:lang w:eastAsia="da-DK"/>
        </w:rPr>
        <w:t>Eleverne skal på en vandretur på heden. De skal sammen og i grupper løse forskellige opgaver.</w:t>
      </w:r>
    </w:p>
    <w:p w:rsidR="004200E3" w:rsidRPr="00932983" w:rsidRDefault="004200E3" w:rsidP="004200E3">
      <w:pPr>
        <w:spacing w:after="300" w:line="240" w:lineRule="auto"/>
        <w:rPr>
          <w:rFonts w:ascii="Arial" w:eastAsia="Times New Roman" w:hAnsi="Arial" w:cs="Arial"/>
        </w:rPr>
      </w:pPr>
      <w:r w:rsidRPr="00932983">
        <w:rPr>
          <w:rFonts w:ascii="Arial" w:eastAsia="Times New Roman" w:hAnsi="Arial" w:cs="Arial"/>
        </w:rPr>
        <w:t>Forslag til rute:</w:t>
      </w:r>
    </w:p>
    <w:p w:rsidR="004200E3" w:rsidRPr="00932983" w:rsidRDefault="004200E3" w:rsidP="004200E3">
      <w:pPr>
        <w:pStyle w:val="Listeafsnit"/>
        <w:numPr>
          <w:ilvl w:val="0"/>
          <w:numId w:val="9"/>
        </w:numPr>
        <w:spacing w:before="100" w:beforeAutospacing="1" w:after="100" w:afterAutospacing="1" w:line="240" w:lineRule="auto"/>
        <w:rPr>
          <w:rFonts w:ascii="Arial" w:eastAsia="Times New Roman" w:hAnsi="Arial" w:cs="Arial"/>
          <w:lang w:eastAsia="da-DK"/>
        </w:rPr>
      </w:pPr>
      <w:r w:rsidRPr="00932983">
        <w:rPr>
          <w:rFonts w:ascii="Arial" w:eastAsia="Times New Roman" w:hAnsi="Arial" w:cs="Arial"/>
          <w:lang w:eastAsia="da-DK"/>
        </w:rPr>
        <w:t>Hustomt lige før brønden: Livet som hedebonde – leve af alt hvad der kan bidrage: fiskeri, eng/høslet, få dyr, hedelyng…</w:t>
      </w:r>
    </w:p>
    <w:p w:rsidR="004200E3" w:rsidRPr="00932983" w:rsidRDefault="004200E3" w:rsidP="004200E3">
      <w:pPr>
        <w:pStyle w:val="Listeafsnit"/>
        <w:numPr>
          <w:ilvl w:val="0"/>
          <w:numId w:val="9"/>
        </w:numPr>
        <w:spacing w:before="100" w:beforeAutospacing="1" w:after="100" w:afterAutospacing="1" w:line="240" w:lineRule="auto"/>
        <w:rPr>
          <w:rFonts w:ascii="Arial" w:eastAsia="Times New Roman" w:hAnsi="Arial" w:cs="Arial"/>
          <w:lang w:eastAsia="da-DK"/>
        </w:rPr>
      </w:pPr>
      <w:r w:rsidRPr="00932983">
        <w:rPr>
          <w:rFonts w:ascii="Arial" w:eastAsia="Times New Roman" w:hAnsi="Arial" w:cs="Arial"/>
          <w:lang w:eastAsia="da-DK"/>
        </w:rPr>
        <w:t>Brønden: Historier om brøndbyggeres liv (måske tatere, natmænd og krybskytter, men det kan være alle steder)</w:t>
      </w:r>
    </w:p>
    <w:p w:rsidR="004200E3" w:rsidRPr="00932983" w:rsidRDefault="004200E3" w:rsidP="004200E3">
      <w:pPr>
        <w:pStyle w:val="Listeafsnit"/>
        <w:numPr>
          <w:ilvl w:val="0"/>
          <w:numId w:val="9"/>
        </w:numPr>
        <w:spacing w:before="100" w:beforeAutospacing="1" w:after="100" w:afterAutospacing="1" w:line="240" w:lineRule="auto"/>
        <w:rPr>
          <w:rFonts w:ascii="Arial" w:eastAsia="Times New Roman" w:hAnsi="Arial" w:cs="Arial"/>
          <w:lang w:eastAsia="da-DK"/>
        </w:rPr>
      </w:pPr>
      <w:r w:rsidRPr="00932983">
        <w:rPr>
          <w:rFonts w:ascii="Arial" w:eastAsia="Times New Roman" w:hAnsi="Arial" w:cs="Arial"/>
          <w:lang w:eastAsia="da-DK"/>
        </w:rPr>
        <w:t>Den åbne hede: Hvad børn lavede? (passe får, strikke til hosekræmmere, plukke tyttebær til opkøbere, lavede sjippetov af rævling…), kartoffeltyskere…</w:t>
      </w:r>
    </w:p>
    <w:p w:rsidR="004200E3" w:rsidRPr="00932983" w:rsidRDefault="004200E3" w:rsidP="004200E3">
      <w:pPr>
        <w:pStyle w:val="Listeafsnit"/>
        <w:numPr>
          <w:ilvl w:val="0"/>
          <w:numId w:val="9"/>
        </w:numPr>
        <w:spacing w:before="100" w:beforeAutospacing="1" w:after="100" w:afterAutospacing="1" w:line="240" w:lineRule="auto"/>
        <w:rPr>
          <w:rFonts w:ascii="Arial" w:eastAsia="Times New Roman" w:hAnsi="Arial" w:cs="Arial"/>
          <w:lang w:eastAsia="da-DK"/>
        </w:rPr>
      </w:pPr>
      <w:r w:rsidRPr="00932983">
        <w:rPr>
          <w:rFonts w:ascii="Arial" w:eastAsia="Times New Roman" w:hAnsi="Arial" w:cs="Arial"/>
          <w:lang w:eastAsia="da-DK"/>
        </w:rPr>
        <w:t xml:space="preserve">Den åbne hede, gerne i læ: Oplæsning af Hosekræmmeren og løsning af opgaver. </w:t>
      </w:r>
    </w:p>
    <w:p w:rsidR="004200E3" w:rsidRPr="00932983" w:rsidRDefault="004200E3" w:rsidP="004200E3">
      <w:pPr>
        <w:autoSpaceDE w:val="0"/>
        <w:autoSpaceDN w:val="0"/>
        <w:adjustRightInd w:val="0"/>
        <w:spacing w:after="0" w:line="240" w:lineRule="auto"/>
        <w:rPr>
          <w:rFonts w:ascii="Arial" w:eastAsia="Times New Roman" w:hAnsi="Arial" w:cs="Arial"/>
          <w:lang w:eastAsia="da-DK"/>
        </w:rPr>
      </w:pPr>
      <w:r w:rsidRPr="00932983">
        <w:rPr>
          <w:rFonts w:ascii="Arial" w:eastAsia="Times New Roman" w:hAnsi="Arial" w:cs="Arial"/>
          <w:lang w:eastAsia="da-DK"/>
        </w:rPr>
        <w:t>Følg ex Henrik Vejens forslag (se bilag). Spring indledningen over og læs til cliffhangeren, hvor Blicher lader sin fortæller se Esbens røgfane og skriver:</w:t>
      </w:r>
    </w:p>
    <w:p w:rsidR="004200E3" w:rsidRPr="00932983" w:rsidRDefault="004200E3" w:rsidP="004200E3">
      <w:pPr>
        <w:autoSpaceDE w:val="0"/>
        <w:autoSpaceDN w:val="0"/>
        <w:adjustRightInd w:val="0"/>
        <w:spacing w:after="0" w:line="240" w:lineRule="auto"/>
        <w:rPr>
          <w:rFonts w:ascii="Aparajita" w:hAnsi="Aparajita" w:cs="Aparajita"/>
          <w:i/>
          <w:sz w:val="28"/>
          <w:szCs w:val="28"/>
        </w:rPr>
      </w:pPr>
      <w:r w:rsidRPr="00932983">
        <w:rPr>
          <w:rFonts w:ascii="Aparajita" w:hAnsi="Aparajita" w:cs="Aparajita"/>
          <w:i/>
          <w:sz w:val="28"/>
          <w:szCs w:val="28"/>
        </w:rPr>
        <w:t xml:space="preserve">”saaledes – tænkte jeg – uddamper hans Sorg og hans Kjerlighed; men den stakkels </w:t>
      </w:r>
      <w:r w:rsidRPr="00932983">
        <w:rPr>
          <w:rFonts w:ascii="Aparajita" w:hAnsi="Aparajita" w:cs="Aparajita"/>
          <w:i/>
          <w:iCs/>
          <w:sz w:val="28"/>
          <w:szCs w:val="28"/>
        </w:rPr>
        <w:t>Cecilia</w:t>
      </w:r>
      <w:r w:rsidRPr="00932983">
        <w:rPr>
          <w:rFonts w:ascii="Aparajita" w:hAnsi="Aparajita" w:cs="Aparajita"/>
          <w:i/>
          <w:sz w:val="28"/>
          <w:szCs w:val="28"/>
        </w:rPr>
        <w:t>?” Hvordan mon det vil gå? Får de elskende alligevel hinanden – eller …?</w:t>
      </w:r>
    </w:p>
    <w:p w:rsidR="004200E3" w:rsidRPr="00932983" w:rsidRDefault="004200E3" w:rsidP="004200E3">
      <w:pPr>
        <w:autoSpaceDE w:val="0"/>
        <w:autoSpaceDN w:val="0"/>
        <w:adjustRightInd w:val="0"/>
        <w:spacing w:after="0" w:line="240" w:lineRule="auto"/>
        <w:rPr>
          <w:rFonts w:ascii="Arial" w:hAnsi="Arial" w:cs="Arial"/>
        </w:rPr>
      </w:pPr>
    </w:p>
    <w:p w:rsidR="004200E3" w:rsidRPr="00932983" w:rsidRDefault="004200E3" w:rsidP="004200E3">
      <w:pPr>
        <w:autoSpaceDE w:val="0"/>
        <w:autoSpaceDN w:val="0"/>
        <w:adjustRightInd w:val="0"/>
        <w:spacing w:after="0" w:line="240" w:lineRule="auto"/>
        <w:rPr>
          <w:rFonts w:ascii="Arial" w:hAnsi="Arial" w:cs="Arial"/>
        </w:rPr>
      </w:pPr>
      <w:r w:rsidRPr="00932983">
        <w:rPr>
          <w:rFonts w:ascii="Arial" w:hAnsi="Arial" w:cs="Arial"/>
        </w:rPr>
        <w:t xml:space="preserve">Parvis reflekteres over forslag til mulige slutninger, som evt. indtales på mobilen. </w:t>
      </w:r>
    </w:p>
    <w:p w:rsidR="004200E3" w:rsidRPr="00932983" w:rsidRDefault="004200E3" w:rsidP="004200E3">
      <w:pPr>
        <w:autoSpaceDE w:val="0"/>
        <w:autoSpaceDN w:val="0"/>
        <w:adjustRightInd w:val="0"/>
        <w:spacing w:after="0" w:line="240" w:lineRule="auto"/>
        <w:rPr>
          <w:rFonts w:ascii="Arial" w:eastAsia="Times New Roman" w:hAnsi="Arial" w:cs="Arial"/>
          <w:lang w:eastAsia="da-DK"/>
        </w:rPr>
      </w:pPr>
      <w:r w:rsidRPr="00932983">
        <w:rPr>
          <w:rFonts w:ascii="Arial" w:hAnsi="Arial" w:cs="Arial"/>
        </w:rPr>
        <w:t>Efter en evt. opsamling læses resten af novellen - enkeltvis, pa</w:t>
      </w:r>
      <w:r>
        <w:rPr>
          <w:rFonts w:ascii="Arial" w:hAnsi="Arial" w:cs="Arial"/>
        </w:rPr>
        <w:t>rvis eller fortsat højtlæsning alt efter elevgruppen.</w:t>
      </w:r>
    </w:p>
    <w:p w:rsidR="004200E3" w:rsidRPr="00932983" w:rsidRDefault="004200E3" w:rsidP="004200E3">
      <w:pPr>
        <w:pStyle w:val="Listeafsnit"/>
        <w:numPr>
          <w:ilvl w:val="0"/>
          <w:numId w:val="9"/>
        </w:numPr>
        <w:spacing w:before="100" w:beforeAutospacing="1" w:after="100" w:afterAutospacing="1" w:line="240" w:lineRule="auto"/>
        <w:rPr>
          <w:rFonts w:ascii="Arial" w:eastAsia="Times New Roman" w:hAnsi="Arial" w:cs="Arial"/>
          <w:lang w:eastAsia="da-DK"/>
        </w:rPr>
      </w:pPr>
      <w:r w:rsidRPr="008F47A6">
        <w:rPr>
          <w:rFonts w:ascii="Arial" w:eastAsia="Times New Roman" w:hAnsi="Arial" w:cs="Arial"/>
          <w:lang w:eastAsia="da-DK"/>
        </w:rPr>
        <w:t xml:space="preserve">Stedet hvor eneboeren Gamle Lau boede – </w:t>
      </w:r>
      <w:r w:rsidRPr="00932983">
        <w:rPr>
          <w:rFonts w:ascii="Arial" w:eastAsia="Times New Roman" w:hAnsi="Arial" w:cs="Arial"/>
          <w:lang w:eastAsia="da-DK"/>
        </w:rPr>
        <w:t>tørvedige kan være fra kålgård – ernæring…</w:t>
      </w:r>
    </w:p>
    <w:p w:rsidR="004200E3" w:rsidRPr="00932983" w:rsidRDefault="004200E3" w:rsidP="004200E3">
      <w:pPr>
        <w:pStyle w:val="Listeafsnit"/>
        <w:numPr>
          <w:ilvl w:val="0"/>
          <w:numId w:val="9"/>
        </w:numPr>
        <w:spacing w:before="100" w:beforeAutospacing="1" w:after="100" w:afterAutospacing="1" w:line="240" w:lineRule="auto"/>
        <w:rPr>
          <w:rFonts w:ascii="Arial" w:eastAsia="Times New Roman" w:hAnsi="Arial" w:cs="Arial"/>
          <w:lang w:eastAsia="da-DK"/>
        </w:rPr>
      </w:pPr>
      <w:r w:rsidRPr="00932983">
        <w:rPr>
          <w:rFonts w:ascii="Arial" w:eastAsia="Times New Roman" w:hAnsi="Arial" w:cs="Arial"/>
          <w:lang w:eastAsia="da-DK"/>
        </w:rPr>
        <w:t>Nåleskoven – historien om hvorfor heden blev plantet til: Hedebrande kunne ødelægge hele sæsonens tørv, og efterfølgende sandflugt ødelagde livsgrundlaget yderligere for familier…</w:t>
      </w:r>
    </w:p>
    <w:p w:rsidR="004200E3" w:rsidRPr="00932983" w:rsidRDefault="004200E3" w:rsidP="004200E3">
      <w:pPr>
        <w:pStyle w:val="Listeafsnit"/>
        <w:numPr>
          <w:ilvl w:val="0"/>
          <w:numId w:val="9"/>
        </w:numPr>
        <w:spacing w:before="100" w:beforeAutospacing="1" w:after="100" w:afterAutospacing="1" w:line="240" w:lineRule="auto"/>
        <w:rPr>
          <w:rFonts w:ascii="Arial" w:eastAsia="Times New Roman" w:hAnsi="Arial" w:cs="Arial"/>
          <w:lang w:eastAsia="da-DK"/>
        </w:rPr>
      </w:pPr>
      <w:r w:rsidRPr="00932983">
        <w:rPr>
          <w:rFonts w:ascii="Arial" w:eastAsia="Times New Roman" w:hAnsi="Arial" w:cs="Arial"/>
          <w:lang w:eastAsia="da-DK"/>
        </w:rPr>
        <w:t>Evt. Kvindebækken eller på Naturcenteret: 35-36 afkrydningsopgaver, der tjekker læseforståelsen</w:t>
      </w:r>
      <w:r>
        <w:rPr>
          <w:rFonts w:ascii="Arial" w:eastAsia="Times New Roman" w:hAnsi="Arial" w:cs="Arial"/>
          <w:lang w:eastAsia="da-DK"/>
        </w:rPr>
        <w:t xml:space="preserve"> (Hosekræmmeren)</w:t>
      </w:r>
      <w:r w:rsidRPr="00932983">
        <w:rPr>
          <w:rFonts w:ascii="Arial" w:eastAsia="Times New Roman" w:hAnsi="Arial" w:cs="Arial"/>
          <w:lang w:eastAsia="da-DK"/>
        </w:rPr>
        <w:t>. Lad gerne eleverne svare umiddelbart efter hukommelsen først og efterfølgende finde dokumentation for de korrekte svar i teksten. (</w:t>
      </w:r>
      <w:r>
        <w:rPr>
          <w:rFonts w:ascii="Arial" w:eastAsia="Times New Roman" w:hAnsi="Arial" w:cs="Arial"/>
          <w:lang w:eastAsia="da-DK"/>
        </w:rPr>
        <w:t>s</w:t>
      </w:r>
      <w:r w:rsidRPr="00932983">
        <w:rPr>
          <w:rFonts w:ascii="Arial" w:eastAsia="Times New Roman" w:hAnsi="Arial" w:cs="Arial"/>
          <w:lang w:eastAsia="da-DK"/>
        </w:rPr>
        <w:t>.10-17 i vedhæftede pdf)</w:t>
      </w:r>
    </w:p>
    <w:p w:rsidR="004200E3" w:rsidRDefault="004200E3" w:rsidP="004200E3">
      <w:pPr>
        <w:spacing w:before="100" w:beforeAutospacing="1" w:after="100" w:afterAutospacing="1" w:line="240" w:lineRule="auto"/>
        <w:rPr>
          <w:rFonts w:ascii="Arial" w:eastAsia="Times New Roman" w:hAnsi="Arial" w:cs="Arial"/>
          <w:lang w:eastAsia="da-DK"/>
        </w:rPr>
      </w:pPr>
      <w:r w:rsidRPr="00932983">
        <w:rPr>
          <w:rFonts w:ascii="Arial" w:eastAsia="Times New Roman" w:hAnsi="Arial" w:cs="Arial"/>
          <w:lang w:eastAsia="da-DK"/>
        </w:rPr>
        <w:t>Hvis vejret og tiden tillader det er det oplagt at arbejde med selve ind</w:t>
      </w:r>
      <w:r>
        <w:rPr>
          <w:rFonts w:ascii="Arial" w:eastAsia="Times New Roman" w:hAnsi="Arial" w:cs="Arial"/>
          <w:lang w:eastAsia="da-DK"/>
        </w:rPr>
        <w:t>ledningen (s. 18-22 i Henrik Vejens undervisningsmateriale</w:t>
      </w:r>
      <w:r w:rsidRPr="00932983">
        <w:rPr>
          <w:rFonts w:ascii="Arial" w:eastAsia="Times New Roman" w:hAnsi="Arial" w:cs="Arial"/>
          <w:lang w:eastAsia="da-DK"/>
        </w:rPr>
        <w:t>). Der arbejdes med sproglig bevidsthed ud fra de 3 forskellige konkrete forslag til en indledning. Derud over arbejdes med form og indhold ud fra novellens faktiske indledning.</w:t>
      </w:r>
    </w:p>
    <w:p w:rsidR="004200E3" w:rsidRPr="00932983" w:rsidRDefault="004200E3" w:rsidP="004200E3">
      <w:pPr>
        <w:spacing w:before="100" w:beforeAutospacing="1" w:after="100" w:afterAutospacing="1" w:line="240" w:lineRule="auto"/>
        <w:rPr>
          <w:rFonts w:ascii="Arial" w:eastAsia="Times New Roman" w:hAnsi="Arial" w:cs="Arial"/>
          <w:lang w:eastAsia="da-DK"/>
        </w:rPr>
      </w:pPr>
      <w:r>
        <w:rPr>
          <w:rFonts w:ascii="Arial" w:eastAsia="Times New Roman" w:hAnsi="Arial" w:cs="Arial"/>
          <w:lang w:eastAsia="da-DK"/>
        </w:rPr>
        <w:t>Der kan også arbejdes med diverse andre analyseopgaver, ex tidslinjer, personkarakteristikker, miljøbeskrivelser og motto. For inspiration, se vedhæftede…</w:t>
      </w:r>
    </w:p>
    <w:p w:rsidR="00531105" w:rsidRPr="00604A3B" w:rsidRDefault="00531105" w:rsidP="00531105">
      <w:pPr>
        <w:shd w:val="clear" w:color="auto" w:fill="FFFFFF"/>
        <w:spacing w:before="240" w:after="240" w:line="321" w:lineRule="atLeast"/>
        <w:rPr>
          <w:rFonts w:eastAsia="Times New Roman" w:cs="Arial"/>
          <w:sz w:val="24"/>
          <w:szCs w:val="24"/>
          <w:lang w:eastAsia="da-DK"/>
        </w:rPr>
      </w:pPr>
      <w:r w:rsidRPr="00604A3B">
        <w:rPr>
          <w:rFonts w:eastAsia="Times New Roman" w:cs="Arial"/>
          <w:b/>
          <w:bCs/>
          <w:sz w:val="24"/>
          <w:szCs w:val="24"/>
          <w:lang w:eastAsia="da-DK"/>
        </w:rPr>
        <w:t>Efterbehandling:</w:t>
      </w:r>
      <w:r w:rsidRPr="00604A3B">
        <w:rPr>
          <w:rFonts w:eastAsia="Times New Roman" w:cs="Arial"/>
          <w:b/>
          <w:bCs/>
          <w:sz w:val="24"/>
          <w:szCs w:val="24"/>
          <w:lang w:eastAsia="da-DK"/>
        </w:rPr>
        <w:br/>
      </w:r>
      <w:r w:rsidR="007A125B" w:rsidRPr="00604A3B">
        <w:rPr>
          <w:rFonts w:eastAsia="Times New Roman" w:cs="Arial"/>
          <w:sz w:val="24"/>
          <w:szCs w:val="24"/>
          <w:lang w:eastAsia="da-DK"/>
        </w:rPr>
        <w:t>- skriv en artikel om heden – evt. henlagt til første halvdel af 1800-tallet og inklusiv et interview med selveste St. St. Blicher…</w:t>
      </w:r>
    </w:p>
    <w:p w:rsidR="00DA7E12" w:rsidRPr="00604A3B" w:rsidRDefault="00DA7E12" w:rsidP="00DA7E12">
      <w:pPr>
        <w:pStyle w:val="Listeafsnit"/>
        <w:numPr>
          <w:ilvl w:val="0"/>
          <w:numId w:val="8"/>
        </w:numPr>
        <w:shd w:val="clear" w:color="auto" w:fill="FFFFFF"/>
        <w:spacing w:before="240" w:after="240" w:line="321" w:lineRule="atLeast"/>
        <w:rPr>
          <w:rFonts w:eastAsia="Times New Roman" w:cs="Arial"/>
          <w:sz w:val="24"/>
          <w:szCs w:val="24"/>
          <w:lang w:eastAsia="da-DK"/>
        </w:rPr>
      </w:pPr>
      <w:r w:rsidRPr="00604A3B">
        <w:rPr>
          <w:rFonts w:eastAsia="Times New Roman" w:cs="Arial"/>
          <w:sz w:val="24"/>
          <w:szCs w:val="24"/>
          <w:lang w:eastAsia="da-DK"/>
        </w:rPr>
        <w:t>Skriv et digt med omkvædet ”Den største sorg i verden her…</w:t>
      </w:r>
    </w:p>
    <w:p w:rsidR="00A52047" w:rsidRPr="00604A3B" w:rsidRDefault="00B3403C" w:rsidP="00DA7E12">
      <w:pPr>
        <w:pStyle w:val="Listeafsnit"/>
        <w:numPr>
          <w:ilvl w:val="0"/>
          <w:numId w:val="8"/>
        </w:numPr>
        <w:shd w:val="clear" w:color="auto" w:fill="FFFFFF"/>
        <w:spacing w:before="240" w:after="240" w:line="321" w:lineRule="atLeast"/>
        <w:rPr>
          <w:rFonts w:eastAsia="Times New Roman" w:cs="Arial"/>
          <w:sz w:val="24"/>
          <w:szCs w:val="24"/>
          <w:lang w:eastAsia="da-DK"/>
        </w:rPr>
      </w:pPr>
      <w:r w:rsidRPr="00604A3B">
        <w:rPr>
          <w:rFonts w:eastAsia="Times New Roman" w:cs="Arial"/>
          <w:sz w:val="24"/>
          <w:szCs w:val="24"/>
          <w:lang w:eastAsia="da-DK"/>
        </w:rPr>
        <w:lastRenderedPageBreak/>
        <w:t>Opgave A eller B, side 23-26</w:t>
      </w:r>
      <w:r w:rsidR="00A52047" w:rsidRPr="00604A3B">
        <w:rPr>
          <w:rFonts w:eastAsia="Times New Roman" w:cs="Arial"/>
          <w:sz w:val="24"/>
          <w:szCs w:val="24"/>
          <w:lang w:eastAsia="da-DK"/>
        </w:rPr>
        <w:t xml:space="preserve"> i Henrik Vejens undervisningsmateriale: Hosekræmmeren skal ny-udgives, og eleverne skal udvælge den scene, der skal vises på forsiden, udvælge et citat og skrive bagsideteksten.</w:t>
      </w:r>
    </w:p>
    <w:p w:rsidR="00A52047" w:rsidRPr="00604A3B" w:rsidRDefault="00B3403C" w:rsidP="00DA7E12">
      <w:pPr>
        <w:pStyle w:val="Listeafsnit"/>
        <w:numPr>
          <w:ilvl w:val="0"/>
          <w:numId w:val="8"/>
        </w:numPr>
        <w:shd w:val="clear" w:color="auto" w:fill="FFFFFF"/>
        <w:spacing w:before="240" w:after="240" w:line="321" w:lineRule="atLeast"/>
        <w:rPr>
          <w:rFonts w:eastAsia="Times New Roman" w:cs="Arial"/>
          <w:sz w:val="24"/>
          <w:szCs w:val="24"/>
          <w:lang w:eastAsia="da-DK"/>
        </w:rPr>
      </w:pPr>
      <w:r w:rsidRPr="00604A3B">
        <w:rPr>
          <w:rFonts w:eastAsia="Times New Roman" w:cs="Arial"/>
          <w:sz w:val="24"/>
          <w:szCs w:val="24"/>
          <w:lang w:eastAsia="da-DK"/>
        </w:rPr>
        <w:t xml:space="preserve">Side 27-28 i Henrik Vejens undervisningsmateriale: Fire retssager, hvor eleverne parvis er enten forsvarere eller anklagere – udelukkende </w:t>
      </w:r>
      <w:r w:rsidR="00D93DFF" w:rsidRPr="00604A3B">
        <w:rPr>
          <w:rFonts w:eastAsia="Times New Roman" w:cs="Arial"/>
          <w:sz w:val="24"/>
          <w:szCs w:val="24"/>
          <w:lang w:eastAsia="da-DK"/>
        </w:rPr>
        <w:t xml:space="preserve">ud fra tekstnære argumenter fra </w:t>
      </w:r>
      <w:r w:rsidRPr="00604A3B">
        <w:rPr>
          <w:rFonts w:eastAsia="Times New Roman" w:cs="Arial"/>
          <w:sz w:val="24"/>
          <w:szCs w:val="24"/>
          <w:lang w:eastAsia="da-DK"/>
        </w:rPr>
        <w:t>novellen</w:t>
      </w:r>
      <w:r w:rsidR="008F47A6" w:rsidRPr="00604A3B">
        <w:rPr>
          <w:rFonts w:eastAsia="Times New Roman" w:cs="Arial"/>
          <w:sz w:val="24"/>
          <w:szCs w:val="24"/>
          <w:lang w:eastAsia="da-DK"/>
        </w:rPr>
        <w:t xml:space="preserve"> </w:t>
      </w:r>
    </w:p>
    <w:p w:rsidR="00531105" w:rsidRPr="00604A3B" w:rsidRDefault="00531105" w:rsidP="00531105">
      <w:pPr>
        <w:spacing w:after="300" w:line="240" w:lineRule="auto"/>
        <w:outlineLvl w:val="2"/>
        <w:rPr>
          <w:rFonts w:eastAsia="Times New Roman" w:cs="Arial"/>
          <w:b/>
          <w:sz w:val="24"/>
          <w:szCs w:val="24"/>
          <w:lang w:eastAsia="da-DK"/>
        </w:rPr>
      </w:pPr>
      <w:r w:rsidRPr="00604A3B">
        <w:rPr>
          <w:rFonts w:eastAsia="Times New Roman" w:cs="Arial"/>
          <w:b/>
          <w:sz w:val="24"/>
          <w:szCs w:val="24"/>
          <w:lang w:eastAsia="da-DK"/>
        </w:rPr>
        <w:t>Lærermateriale</w:t>
      </w:r>
    </w:p>
    <w:p w:rsidR="0036295D" w:rsidRPr="00604A3B" w:rsidRDefault="0036295D" w:rsidP="00231B51">
      <w:pPr>
        <w:spacing w:after="0" w:line="240" w:lineRule="auto"/>
        <w:outlineLvl w:val="2"/>
        <w:rPr>
          <w:rFonts w:eastAsia="Times New Roman" w:cs="Arial"/>
          <w:sz w:val="24"/>
          <w:szCs w:val="24"/>
          <w:lang w:eastAsia="da-DK"/>
        </w:rPr>
      </w:pPr>
      <w:r w:rsidRPr="00604A3B">
        <w:rPr>
          <w:rFonts w:eastAsia="Times New Roman" w:cs="Arial"/>
          <w:sz w:val="24"/>
          <w:szCs w:val="24"/>
          <w:lang w:eastAsia="da-DK"/>
        </w:rPr>
        <w:t xml:space="preserve">Arkiv for dansk litteratur. </w:t>
      </w:r>
      <w:hyperlink r:id="rId9" w:history="1">
        <w:r w:rsidR="00231B51" w:rsidRPr="00555D6E">
          <w:rPr>
            <w:rStyle w:val="Hyperlink"/>
            <w:rFonts w:eastAsia="Times New Roman" w:cs="Arial"/>
            <w:sz w:val="24"/>
            <w:szCs w:val="24"/>
            <w:lang w:eastAsia="da-DK"/>
          </w:rPr>
          <w:t>Her</w:t>
        </w:r>
      </w:hyperlink>
      <w:r w:rsidRPr="00604A3B">
        <w:rPr>
          <w:rFonts w:eastAsia="Times New Roman" w:cs="Arial"/>
          <w:sz w:val="24"/>
          <w:szCs w:val="24"/>
          <w:lang w:eastAsia="da-DK"/>
        </w:rPr>
        <w:t xml:space="preserve"> findes 178 af St. St. Blichers værker i ori</w:t>
      </w:r>
      <w:r w:rsidR="00592490" w:rsidRPr="00604A3B">
        <w:rPr>
          <w:rFonts w:eastAsia="Times New Roman" w:cs="Arial"/>
          <w:sz w:val="24"/>
          <w:szCs w:val="24"/>
          <w:lang w:eastAsia="da-DK"/>
        </w:rPr>
        <w:t>ginaludgave</w:t>
      </w:r>
      <w:r w:rsidR="00231B51">
        <w:rPr>
          <w:rFonts w:eastAsia="Times New Roman" w:cs="Arial"/>
          <w:sz w:val="24"/>
          <w:szCs w:val="24"/>
          <w:lang w:eastAsia="da-DK"/>
        </w:rPr>
        <w:t xml:space="preserve"> </w:t>
      </w:r>
    </w:p>
    <w:p w:rsidR="00555D6E" w:rsidRDefault="0058037B" w:rsidP="00231B51">
      <w:pPr>
        <w:spacing w:after="0" w:line="240" w:lineRule="auto"/>
        <w:outlineLvl w:val="2"/>
        <w:rPr>
          <w:rFonts w:eastAsia="Times New Roman" w:cs="Arial"/>
          <w:color w:val="FF0000"/>
          <w:sz w:val="24"/>
          <w:szCs w:val="24"/>
          <w:lang w:eastAsia="da-DK"/>
        </w:rPr>
      </w:pPr>
      <w:r w:rsidRPr="00231B51">
        <w:rPr>
          <w:rFonts w:eastAsia="Times New Roman" w:cs="Arial"/>
          <w:sz w:val="24"/>
          <w:szCs w:val="24"/>
          <w:lang w:eastAsia="da-DK"/>
        </w:rPr>
        <w:t xml:space="preserve">Undervisningsmateriale til Blicher </w:t>
      </w:r>
      <w:r w:rsidR="00465EDE" w:rsidRPr="00231B51">
        <w:rPr>
          <w:rFonts w:eastAsia="Times New Roman" w:cs="Arial"/>
          <w:sz w:val="24"/>
          <w:szCs w:val="24"/>
          <w:lang w:eastAsia="da-DK"/>
        </w:rPr>
        <w:t>af</w:t>
      </w:r>
      <w:r w:rsidR="008F47A6" w:rsidRPr="00231B51">
        <w:rPr>
          <w:rFonts w:eastAsia="Times New Roman" w:cs="Arial"/>
          <w:sz w:val="24"/>
          <w:szCs w:val="24"/>
          <w:lang w:eastAsia="da-DK"/>
        </w:rPr>
        <w:t xml:space="preserve"> Marianne Henriksen</w:t>
      </w:r>
      <w:r w:rsidRPr="00231B51">
        <w:rPr>
          <w:rFonts w:eastAsia="Times New Roman" w:cs="Arial"/>
          <w:sz w:val="24"/>
          <w:szCs w:val="24"/>
          <w:lang w:eastAsia="da-DK"/>
        </w:rPr>
        <w:t xml:space="preserve">: </w:t>
      </w:r>
      <w:hyperlink r:id="rId10" w:history="1">
        <w:r w:rsidR="00555D6E" w:rsidRPr="00555D6E">
          <w:rPr>
            <w:rStyle w:val="Hyperlink"/>
            <w:rFonts w:eastAsia="Times New Roman" w:cs="Arial"/>
            <w:sz w:val="24"/>
            <w:szCs w:val="24"/>
            <w:lang w:eastAsia="da-DK"/>
          </w:rPr>
          <w:t>Arbejdsspørgsmål</w:t>
        </w:r>
      </w:hyperlink>
      <w:r w:rsidRPr="00555D6E">
        <w:rPr>
          <w:rFonts w:eastAsia="Times New Roman" w:cs="Arial"/>
          <w:sz w:val="24"/>
          <w:szCs w:val="24"/>
          <w:lang w:eastAsia="da-DK"/>
        </w:rPr>
        <w:t xml:space="preserve"> </w:t>
      </w:r>
      <w:r w:rsidR="00555D6E">
        <w:rPr>
          <w:rFonts w:eastAsia="Times New Roman" w:cs="Arial"/>
          <w:sz w:val="24"/>
          <w:szCs w:val="24"/>
          <w:lang w:eastAsia="da-DK"/>
        </w:rPr>
        <w:t xml:space="preserve">med lærernoter </w:t>
      </w:r>
      <w:r w:rsidRPr="00555D6E">
        <w:rPr>
          <w:rFonts w:eastAsia="Times New Roman" w:cs="Arial"/>
          <w:sz w:val="24"/>
          <w:szCs w:val="24"/>
          <w:lang w:eastAsia="da-DK"/>
        </w:rPr>
        <w:t xml:space="preserve">og </w:t>
      </w:r>
      <w:hyperlink r:id="rId11" w:history="1">
        <w:r w:rsidR="00555D6E" w:rsidRPr="00555D6E">
          <w:rPr>
            <w:rStyle w:val="Hyperlink"/>
            <w:rFonts w:eastAsia="Times New Roman" w:cs="Arial"/>
            <w:sz w:val="24"/>
            <w:szCs w:val="24"/>
            <w:lang w:eastAsia="da-DK"/>
          </w:rPr>
          <w:t>PDF</w:t>
        </w:r>
      </w:hyperlink>
    </w:p>
    <w:p w:rsidR="00091FE3" w:rsidRPr="00555D6E" w:rsidRDefault="00231B51" w:rsidP="00231B51">
      <w:pPr>
        <w:spacing w:after="0" w:line="240" w:lineRule="auto"/>
        <w:outlineLvl w:val="2"/>
        <w:rPr>
          <w:rFonts w:eastAsia="Times New Roman" w:cs="Arial"/>
          <w:color w:val="FF0000"/>
          <w:sz w:val="24"/>
          <w:szCs w:val="24"/>
          <w:lang w:eastAsia="da-DK"/>
        </w:rPr>
      </w:pPr>
      <w:r w:rsidRPr="00604A3B">
        <w:rPr>
          <w:rFonts w:cs="Arial"/>
        </w:rPr>
        <w:t xml:space="preserve">Undervisningsmateriale fra Henrik Vejen, DLF findes </w:t>
      </w:r>
      <w:hyperlink r:id="rId12" w:history="1">
        <w:r w:rsidRPr="00231B51">
          <w:rPr>
            <w:rStyle w:val="Hyperlink"/>
            <w:rFonts w:cs="Arial"/>
          </w:rPr>
          <w:t>her</w:t>
        </w:r>
      </w:hyperlink>
    </w:p>
    <w:p w:rsidR="00231B51" w:rsidRPr="00604A3B" w:rsidRDefault="00231B51" w:rsidP="00231B51">
      <w:pPr>
        <w:spacing w:after="0" w:line="240" w:lineRule="auto"/>
        <w:outlineLvl w:val="2"/>
        <w:rPr>
          <w:rFonts w:eastAsia="Times New Roman" w:cs="Arial"/>
          <w:color w:val="FF0000"/>
          <w:sz w:val="24"/>
          <w:szCs w:val="24"/>
          <w:lang w:eastAsia="da-DK"/>
        </w:rPr>
      </w:pPr>
    </w:p>
    <w:p w:rsidR="00531105" w:rsidRPr="00604A3B" w:rsidRDefault="00531105" w:rsidP="00531105">
      <w:pPr>
        <w:spacing w:after="300" w:line="240" w:lineRule="auto"/>
        <w:outlineLvl w:val="2"/>
        <w:rPr>
          <w:rFonts w:eastAsia="Times New Roman" w:cs="Arial"/>
          <w:b/>
          <w:sz w:val="24"/>
          <w:szCs w:val="24"/>
          <w:lang w:eastAsia="da-DK"/>
        </w:rPr>
      </w:pPr>
      <w:r w:rsidRPr="00604A3B">
        <w:rPr>
          <w:rFonts w:eastAsia="Times New Roman" w:cs="Arial"/>
          <w:b/>
          <w:sz w:val="24"/>
          <w:szCs w:val="24"/>
          <w:lang w:eastAsia="da-DK"/>
        </w:rPr>
        <w:t>Elevmateriale</w:t>
      </w:r>
    </w:p>
    <w:p w:rsidR="0036295D" w:rsidRPr="00604A3B" w:rsidRDefault="0036295D" w:rsidP="0036295D">
      <w:pPr>
        <w:pStyle w:val="Default"/>
        <w:rPr>
          <w:rFonts w:asciiTheme="minorHAnsi" w:hAnsiTheme="minorHAnsi" w:cs="Arial"/>
        </w:rPr>
      </w:pPr>
      <w:r w:rsidRPr="00604A3B">
        <w:rPr>
          <w:rFonts w:asciiTheme="minorHAnsi" w:hAnsiTheme="minorHAnsi" w:cs="Arial"/>
        </w:rPr>
        <w:t xml:space="preserve">Hosekræmmeren Kanon 1, Alinea s. 108 </w:t>
      </w:r>
    </w:p>
    <w:p w:rsidR="0036295D" w:rsidRDefault="008F47A6" w:rsidP="0036295D">
      <w:pPr>
        <w:pStyle w:val="Default"/>
        <w:rPr>
          <w:rFonts w:asciiTheme="minorHAnsi" w:hAnsiTheme="minorHAnsi" w:cs="Arial"/>
        </w:rPr>
      </w:pPr>
      <w:r w:rsidRPr="00604A3B">
        <w:rPr>
          <w:rFonts w:asciiTheme="minorHAnsi" w:hAnsiTheme="minorHAnsi" w:cs="Arial"/>
        </w:rPr>
        <w:t>Ouverture (Det er hvidt derude</w:t>
      </w:r>
      <w:r w:rsidR="00231B51">
        <w:rPr>
          <w:rFonts w:asciiTheme="minorHAnsi" w:hAnsiTheme="minorHAnsi" w:cs="Arial"/>
        </w:rPr>
        <w:t>) Kanon 1, Alinea s. 132</w:t>
      </w:r>
    </w:p>
    <w:p w:rsidR="00231B51" w:rsidRPr="00604A3B" w:rsidRDefault="00231B51" w:rsidP="0036295D">
      <w:pPr>
        <w:pStyle w:val="Default"/>
        <w:rPr>
          <w:rFonts w:asciiTheme="minorHAnsi" w:hAnsiTheme="minorHAnsi" w:cs="Arial"/>
        </w:rPr>
      </w:pPr>
    </w:p>
    <w:p w:rsidR="00503E1D" w:rsidRPr="00604A3B" w:rsidRDefault="006E20A1" w:rsidP="00531105">
      <w:pPr>
        <w:spacing w:after="300" w:line="240" w:lineRule="auto"/>
        <w:outlineLvl w:val="2"/>
        <w:rPr>
          <w:rFonts w:eastAsia="Times New Roman" w:cs="Arial"/>
          <w:b/>
          <w:sz w:val="24"/>
          <w:szCs w:val="24"/>
          <w:lang w:eastAsia="da-DK"/>
        </w:rPr>
      </w:pPr>
      <w:hyperlink r:id="rId13" w:history="1">
        <w:r w:rsidR="00503E1D" w:rsidRPr="00604A3B">
          <w:rPr>
            <w:rStyle w:val="Hyperlink"/>
            <w:rFonts w:eastAsia="Times New Roman" w:cs="Arial"/>
            <w:b/>
            <w:sz w:val="24"/>
            <w:szCs w:val="24"/>
            <w:lang w:eastAsia="da-DK"/>
          </w:rPr>
          <w:t>http://www.nilen.dk/projekter/blicher/</w:t>
        </w:r>
      </w:hyperlink>
      <w:r w:rsidR="00503E1D" w:rsidRPr="00604A3B">
        <w:rPr>
          <w:rFonts w:eastAsia="Times New Roman" w:cs="Arial"/>
          <w:b/>
          <w:sz w:val="24"/>
          <w:szCs w:val="24"/>
          <w:lang w:eastAsia="da-DK"/>
        </w:rPr>
        <w:t xml:space="preserve"> (E-museum i samarbejde med Blicheregnens Museum i</w:t>
      </w:r>
      <w:r w:rsidR="00A57B1D" w:rsidRPr="00604A3B">
        <w:rPr>
          <w:rFonts w:eastAsia="Times New Roman" w:cs="Arial"/>
          <w:b/>
          <w:sz w:val="24"/>
          <w:szCs w:val="24"/>
          <w:lang w:eastAsia="da-DK"/>
        </w:rPr>
        <w:t xml:space="preserve"> </w:t>
      </w:r>
      <w:r w:rsidR="00503E1D" w:rsidRPr="00604A3B">
        <w:rPr>
          <w:rFonts w:eastAsia="Times New Roman" w:cs="Arial"/>
          <w:b/>
          <w:sz w:val="24"/>
          <w:szCs w:val="24"/>
          <w:lang w:eastAsia="da-DK"/>
        </w:rPr>
        <w:t>Torning og Blichermuseet på Herningsholm i Herning)</w:t>
      </w:r>
    </w:p>
    <w:p w:rsidR="00A57B1D" w:rsidRPr="00604A3B" w:rsidRDefault="00503E1D" w:rsidP="00531105">
      <w:pPr>
        <w:spacing w:after="300" w:line="240" w:lineRule="auto"/>
        <w:outlineLvl w:val="2"/>
        <w:rPr>
          <w:rFonts w:cs="Arial"/>
          <w:sz w:val="24"/>
          <w:szCs w:val="24"/>
        </w:rPr>
      </w:pPr>
      <w:r w:rsidRPr="00604A3B">
        <w:rPr>
          <w:rFonts w:cs="Arial"/>
          <w:sz w:val="24"/>
          <w:szCs w:val="24"/>
        </w:rPr>
        <w:t>Hjemmesiden "På vandring med Blicher" indeholder opgaver, billeder, film og artikler fra og om Blicher og hans samtid. Du kan gå på opdagelse i Blichers landskab ved at besøge nogle af de steder, som har haft betydning for Blichers liv og forfatterskab, du kan læse nogle af Blichers digte og noveller, osv. Digtene kan du høre med musik, og novellerne kan du læse og få oplæst i både original udgave og i en mere nutidig udgave.</w:t>
      </w:r>
      <w:r w:rsidR="00A57B1D" w:rsidRPr="00604A3B">
        <w:rPr>
          <w:rFonts w:cs="Arial"/>
          <w:sz w:val="24"/>
          <w:szCs w:val="24"/>
        </w:rPr>
        <w:t xml:space="preserve"> Hensigten er, at eleverne her kan </w:t>
      </w:r>
      <w:r w:rsidRPr="00604A3B">
        <w:rPr>
          <w:rFonts w:cs="Arial"/>
          <w:sz w:val="24"/>
          <w:szCs w:val="24"/>
        </w:rPr>
        <w:t>fordybe sig i Steen Steensen Bl</w:t>
      </w:r>
      <w:r w:rsidR="00A57B1D" w:rsidRPr="00604A3B">
        <w:rPr>
          <w:rFonts w:cs="Arial"/>
          <w:sz w:val="24"/>
          <w:szCs w:val="24"/>
        </w:rPr>
        <w:t>ichers forfatterskab og samtid</w:t>
      </w:r>
      <w:r w:rsidRPr="00604A3B">
        <w:rPr>
          <w:rFonts w:cs="Arial"/>
          <w:sz w:val="24"/>
          <w:szCs w:val="24"/>
        </w:rPr>
        <w:t xml:space="preserve">. </w:t>
      </w:r>
    </w:p>
    <w:p w:rsidR="00A57B1D" w:rsidRPr="00604A3B" w:rsidRDefault="00A57B1D" w:rsidP="00531105">
      <w:pPr>
        <w:spacing w:after="300" w:line="240" w:lineRule="auto"/>
        <w:outlineLvl w:val="2"/>
        <w:rPr>
          <w:rFonts w:cs="Arial"/>
          <w:sz w:val="24"/>
          <w:szCs w:val="24"/>
        </w:rPr>
      </w:pPr>
      <w:r w:rsidRPr="00604A3B">
        <w:rPr>
          <w:rFonts w:cs="Arial"/>
          <w:sz w:val="24"/>
          <w:szCs w:val="24"/>
        </w:rPr>
        <w:t>Hjemmesiden lægger op til såvel rollespil</w:t>
      </w:r>
      <w:r w:rsidR="00503E1D" w:rsidRPr="00604A3B">
        <w:rPr>
          <w:rFonts w:cs="Arial"/>
          <w:sz w:val="24"/>
          <w:szCs w:val="24"/>
        </w:rPr>
        <w:t> </w:t>
      </w:r>
      <w:r w:rsidRPr="00604A3B">
        <w:rPr>
          <w:rFonts w:cs="Arial"/>
          <w:sz w:val="24"/>
          <w:szCs w:val="24"/>
        </w:rPr>
        <w:t xml:space="preserve">som multimedieproduktion. </w:t>
      </w:r>
    </w:p>
    <w:p w:rsidR="00531105" w:rsidRPr="00604A3B" w:rsidRDefault="00B411B7" w:rsidP="00531105">
      <w:pPr>
        <w:spacing w:after="300" w:line="240" w:lineRule="auto"/>
        <w:outlineLvl w:val="2"/>
        <w:rPr>
          <w:rFonts w:eastAsia="Times New Roman" w:cs="Arial"/>
          <w:b/>
          <w:sz w:val="24"/>
          <w:szCs w:val="24"/>
          <w:lang w:eastAsia="da-DK"/>
        </w:rPr>
      </w:pPr>
      <w:r w:rsidRPr="00604A3B">
        <w:rPr>
          <w:rFonts w:eastAsia="Times New Roman" w:cs="Arial"/>
          <w:b/>
          <w:sz w:val="24"/>
          <w:szCs w:val="24"/>
          <w:lang w:eastAsia="da-DK"/>
        </w:rPr>
        <w:t>Fælles mål</w:t>
      </w:r>
      <w:r w:rsidR="00794FD7" w:rsidRPr="00604A3B">
        <w:rPr>
          <w:rFonts w:eastAsia="Times New Roman" w:cs="Arial"/>
          <w:b/>
          <w:sz w:val="24"/>
          <w:szCs w:val="24"/>
          <w:lang w:eastAsia="da-DK"/>
        </w:rPr>
        <w:t xml:space="preserve"> og læringsmål</w:t>
      </w:r>
    </w:p>
    <w:tbl>
      <w:tblPr>
        <w:tblStyle w:val="Tabel-Gitter"/>
        <w:tblW w:w="0" w:type="auto"/>
        <w:tblLook w:val="04A0" w:firstRow="1" w:lastRow="0" w:firstColumn="1" w:lastColumn="0" w:noHBand="0" w:noVBand="1"/>
      </w:tblPr>
      <w:tblGrid>
        <w:gridCol w:w="3208"/>
        <w:gridCol w:w="3212"/>
        <w:gridCol w:w="3208"/>
      </w:tblGrid>
      <w:tr w:rsidR="00E33CA3" w:rsidRPr="00247921" w:rsidTr="00FF47C4">
        <w:tc>
          <w:tcPr>
            <w:tcW w:w="9628" w:type="dxa"/>
            <w:gridSpan w:val="3"/>
          </w:tcPr>
          <w:p w:rsidR="00E33CA3" w:rsidRDefault="00E33CA3" w:rsidP="00E6626F">
            <w:pPr>
              <w:spacing w:after="300"/>
              <w:jc w:val="center"/>
              <w:outlineLvl w:val="2"/>
              <w:rPr>
                <w:rFonts w:ascii="Arial" w:hAnsi="Arial" w:cs="Arial"/>
                <w:b/>
                <w:color w:val="000000"/>
                <w:sz w:val="36"/>
                <w:szCs w:val="36"/>
              </w:rPr>
            </w:pPr>
            <w:r w:rsidRPr="00E33CA3">
              <w:rPr>
                <w:rFonts w:ascii="Arial" w:hAnsi="Arial" w:cs="Arial"/>
                <w:b/>
                <w:color w:val="000000"/>
                <w:sz w:val="36"/>
                <w:szCs w:val="36"/>
              </w:rPr>
              <w:t>Eleven kan styre og regulere sin læseproces og diskutere teksters betydning i deres kontekst</w:t>
            </w:r>
          </w:p>
          <w:p w:rsidR="00E33CA3" w:rsidRPr="00E33CA3" w:rsidRDefault="00E33CA3" w:rsidP="00E33CA3">
            <w:pPr>
              <w:spacing w:after="120"/>
              <w:rPr>
                <w:rFonts w:ascii="Arial" w:eastAsia="Times New Roman" w:hAnsi="Arial" w:cs="Arial"/>
                <w:color w:val="000000"/>
                <w:sz w:val="20"/>
                <w:szCs w:val="20"/>
                <w:lang w:eastAsia="da-DK"/>
              </w:rPr>
            </w:pPr>
            <w:r w:rsidRPr="00E33CA3">
              <w:rPr>
                <w:rFonts w:ascii="Arial" w:eastAsia="Times New Roman" w:hAnsi="Arial" w:cs="Arial"/>
                <w:color w:val="000000"/>
                <w:sz w:val="20"/>
                <w:szCs w:val="20"/>
                <w:lang w:eastAsia="da-DK"/>
              </w:rPr>
              <w:t>Sprogforståelse fokuserer på sproglige virkemidler og ordenes betydning i en given kontekst.</w:t>
            </w:r>
          </w:p>
          <w:p w:rsidR="00E33CA3" w:rsidRPr="00E33CA3" w:rsidRDefault="00E33CA3" w:rsidP="00E33CA3">
            <w:pPr>
              <w:spacing w:after="120"/>
              <w:rPr>
                <w:rFonts w:ascii="Arial" w:eastAsia="Times New Roman" w:hAnsi="Arial" w:cs="Arial"/>
                <w:color w:val="000000"/>
                <w:sz w:val="20"/>
                <w:szCs w:val="20"/>
                <w:lang w:eastAsia="da-DK"/>
              </w:rPr>
            </w:pPr>
            <w:r w:rsidRPr="00E33CA3">
              <w:rPr>
                <w:rFonts w:ascii="Arial" w:eastAsia="Times New Roman" w:hAnsi="Arial" w:cs="Arial"/>
                <w:color w:val="000000"/>
                <w:sz w:val="20"/>
                <w:szCs w:val="20"/>
                <w:lang w:eastAsia="da-DK"/>
              </w:rPr>
              <w:t>Tekstforståelse fokuserer på elevernes sammenhængende og detaljerede tekstforståelse.</w:t>
            </w:r>
          </w:p>
          <w:p w:rsidR="00E33CA3" w:rsidRPr="00E33CA3" w:rsidRDefault="00E33CA3" w:rsidP="00E33CA3">
            <w:pPr>
              <w:spacing w:after="120"/>
              <w:rPr>
                <w:rFonts w:eastAsia="Times New Roman" w:cs="Arial"/>
                <w:b/>
                <w:sz w:val="36"/>
                <w:szCs w:val="36"/>
                <w:lang w:eastAsia="da-DK"/>
              </w:rPr>
            </w:pPr>
            <w:r w:rsidRPr="00E33CA3">
              <w:rPr>
                <w:rFonts w:ascii="Arial" w:eastAsia="Times New Roman" w:hAnsi="Arial" w:cs="Arial"/>
                <w:color w:val="000000"/>
                <w:sz w:val="20"/>
                <w:szCs w:val="20"/>
                <w:lang w:eastAsia="da-DK"/>
              </w:rPr>
              <w:t>Sammenhæng fokuserer på sammenhæng mellem tekst og kontekst og kritisk vurdering af en tekst.</w:t>
            </w:r>
          </w:p>
        </w:tc>
      </w:tr>
      <w:tr w:rsidR="00DB425D" w:rsidRPr="00247921" w:rsidTr="00FF47C4">
        <w:tc>
          <w:tcPr>
            <w:tcW w:w="9628" w:type="dxa"/>
            <w:gridSpan w:val="3"/>
          </w:tcPr>
          <w:p w:rsidR="00DB425D" w:rsidRPr="00247921" w:rsidRDefault="00FE33F3" w:rsidP="00E6626F">
            <w:pPr>
              <w:spacing w:after="300"/>
              <w:jc w:val="center"/>
              <w:outlineLvl w:val="2"/>
              <w:rPr>
                <w:rFonts w:eastAsia="Times New Roman" w:cs="Arial"/>
                <w:b/>
                <w:sz w:val="36"/>
                <w:szCs w:val="36"/>
                <w:lang w:eastAsia="da-DK"/>
              </w:rPr>
            </w:pPr>
            <w:r>
              <w:rPr>
                <w:rFonts w:eastAsia="Times New Roman" w:cs="Arial"/>
                <w:b/>
                <w:sz w:val="36"/>
                <w:szCs w:val="36"/>
                <w:lang w:eastAsia="da-DK"/>
              </w:rPr>
              <w:t>Dansk – Læsning - Sprogforståelse</w:t>
            </w:r>
          </w:p>
        </w:tc>
      </w:tr>
      <w:tr w:rsidR="00DB425D" w:rsidRPr="00247921" w:rsidTr="00FF47C4">
        <w:tc>
          <w:tcPr>
            <w:tcW w:w="3208" w:type="dxa"/>
          </w:tcPr>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Fase 1</w:t>
            </w:r>
          </w:p>
        </w:tc>
        <w:tc>
          <w:tcPr>
            <w:tcW w:w="3212" w:type="dxa"/>
          </w:tcPr>
          <w:p w:rsidR="00DB425D" w:rsidRPr="00247921" w:rsidRDefault="00DB425D" w:rsidP="00E6626F">
            <w:pPr>
              <w:spacing w:after="300"/>
              <w:outlineLvl w:val="2"/>
              <w:rPr>
                <w:rFonts w:eastAsia="Times New Roman" w:cs="Arial"/>
                <w:b/>
                <w:lang w:eastAsia="da-DK"/>
              </w:rPr>
            </w:pPr>
            <w:r w:rsidRPr="00247921">
              <w:rPr>
                <w:rFonts w:eastAsia="Times New Roman" w:cs="Arial"/>
                <w:b/>
                <w:lang w:eastAsia="da-DK"/>
              </w:rPr>
              <w:t>Fase 2</w:t>
            </w:r>
          </w:p>
        </w:tc>
        <w:tc>
          <w:tcPr>
            <w:tcW w:w="3208" w:type="dxa"/>
          </w:tcPr>
          <w:p w:rsidR="00DB425D" w:rsidRPr="00247921" w:rsidRDefault="00DB425D" w:rsidP="00E6626F">
            <w:pPr>
              <w:spacing w:after="300"/>
              <w:outlineLvl w:val="2"/>
              <w:rPr>
                <w:rFonts w:eastAsia="Times New Roman" w:cs="Arial"/>
                <w:b/>
                <w:lang w:eastAsia="da-DK"/>
              </w:rPr>
            </w:pPr>
            <w:r w:rsidRPr="00247921">
              <w:rPr>
                <w:rFonts w:eastAsia="Times New Roman" w:cs="Arial"/>
                <w:b/>
                <w:lang w:eastAsia="da-DK"/>
              </w:rPr>
              <w:t>Fase 3</w:t>
            </w:r>
          </w:p>
        </w:tc>
      </w:tr>
      <w:tr w:rsidR="00DB425D" w:rsidRPr="00247921" w:rsidTr="00FF47C4">
        <w:tc>
          <w:tcPr>
            <w:tcW w:w="3208" w:type="dxa"/>
          </w:tcPr>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Færdighedsmål</w:t>
            </w:r>
          </w:p>
          <w:p w:rsidR="00DB425D" w:rsidRPr="00247921" w:rsidRDefault="00FE33F3" w:rsidP="00E6626F">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lastRenderedPageBreak/>
              <w:t>Eleven kan vurdere tekstens sproglige virkemidler</w:t>
            </w:r>
          </w:p>
          <w:p w:rsidR="00FF47C4" w:rsidRDefault="00FF47C4" w:rsidP="00E6626F">
            <w:pPr>
              <w:shd w:val="clear" w:color="auto" w:fill="FFFFFF"/>
              <w:spacing w:line="293" w:lineRule="atLeast"/>
              <w:rPr>
                <w:rFonts w:eastAsia="Times New Roman" w:cs="Arial"/>
                <w:b/>
                <w:bCs/>
                <w:color w:val="000000"/>
                <w:lang w:eastAsia="da-DK"/>
              </w:rPr>
            </w:pPr>
          </w:p>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DB425D" w:rsidRPr="00247921" w:rsidRDefault="00FE33F3" w:rsidP="00FE33F3">
            <w:pPr>
              <w:shd w:val="clear" w:color="auto" w:fill="FFFFFF"/>
              <w:spacing w:line="293" w:lineRule="atLeast"/>
              <w:ind w:left="720"/>
              <w:rPr>
                <w:rFonts w:eastAsia="Times New Roman" w:cs="Arial"/>
                <w:b/>
                <w:lang w:eastAsia="da-DK"/>
              </w:rPr>
            </w:pPr>
            <w:r>
              <w:rPr>
                <w:rFonts w:ascii="Arial" w:hAnsi="Arial" w:cs="Arial"/>
                <w:color w:val="000000"/>
                <w:sz w:val="20"/>
                <w:szCs w:val="20"/>
              </w:rPr>
              <w:t>Eleven har viden om sproglige virkemidler</w:t>
            </w:r>
          </w:p>
        </w:tc>
        <w:tc>
          <w:tcPr>
            <w:tcW w:w="3212" w:type="dxa"/>
          </w:tcPr>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lastRenderedPageBreak/>
              <w:t>Færdighedsmål</w:t>
            </w:r>
          </w:p>
          <w:p w:rsidR="00DB425D" w:rsidRPr="00247921" w:rsidRDefault="00FE33F3" w:rsidP="00E6626F">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lastRenderedPageBreak/>
              <w:t>Eleven kan vurdere betydningen af ord og begreber i relation til tekstens oprindelse</w:t>
            </w:r>
          </w:p>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DB425D" w:rsidRDefault="00FE33F3" w:rsidP="00FE33F3">
            <w:pPr>
              <w:shd w:val="clear" w:color="auto" w:fill="FFFFFF"/>
              <w:spacing w:line="293" w:lineRule="atLeast"/>
              <w:ind w:left="720"/>
              <w:rPr>
                <w:rFonts w:ascii="Arial" w:hAnsi="Arial" w:cs="Arial"/>
                <w:color w:val="000000"/>
                <w:sz w:val="20"/>
                <w:szCs w:val="20"/>
              </w:rPr>
            </w:pPr>
            <w:r>
              <w:rPr>
                <w:rFonts w:ascii="Arial" w:hAnsi="Arial" w:cs="Arial"/>
                <w:color w:val="000000"/>
                <w:sz w:val="20"/>
                <w:szCs w:val="20"/>
              </w:rPr>
              <w:t>Eleven har viden om sociolekter og formelt sprog</w:t>
            </w:r>
          </w:p>
          <w:p w:rsidR="00FE33F3" w:rsidRPr="00247921" w:rsidRDefault="00FE33F3" w:rsidP="00FE33F3">
            <w:pPr>
              <w:shd w:val="clear" w:color="auto" w:fill="FFFFFF"/>
              <w:spacing w:line="293" w:lineRule="atLeast"/>
              <w:ind w:left="720"/>
              <w:rPr>
                <w:rFonts w:eastAsia="Times New Roman" w:cs="Arial"/>
                <w:b/>
                <w:lang w:eastAsia="da-DK"/>
              </w:rPr>
            </w:pPr>
          </w:p>
        </w:tc>
        <w:tc>
          <w:tcPr>
            <w:tcW w:w="3208" w:type="dxa"/>
          </w:tcPr>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lastRenderedPageBreak/>
              <w:t>Færdighedsmål</w:t>
            </w:r>
          </w:p>
          <w:p w:rsidR="00DB425D" w:rsidRPr="00247921" w:rsidRDefault="00FE33F3" w:rsidP="00E6626F">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lastRenderedPageBreak/>
              <w:t>Eleven kan anvende ord og udtryks betydning til at forstå komplekse tekster</w:t>
            </w:r>
          </w:p>
          <w:p w:rsidR="00FF47C4" w:rsidRDefault="00FF47C4" w:rsidP="00E6626F">
            <w:pPr>
              <w:shd w:val="clear" w:color="auto" w:fill="FFFFFF"/>
              <w:spacing w:line="293" w:lineRule="atLeast"/>
              <w:rPr>
                <w:rFonts w:eastAsia="Times New Roman" w:cs="Arial"/>
                <w:b/>
                <w:bCs/>
                <w:color w:val="000000"/>
                <w:lang w:eastAsia="da-DK"/>
              </w:rPr>
            </w:pPr>
          </w:p>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DB425D" w:rsidRPr="00247921" w:rsidRDefault="00FF47C4" w:rsidP="00E6626F">
            <w:pP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t>Eleven har viden om ordvalgets betydning for budskabet</w:t>
            </w:r>
          </w:p>
          <w:p w:rsidR="00DB425D" w:rsidRPr="00247921" w:rsidRDefault="00DB425D" w:rsidP="00E6626F">
            <w:pPr>
              <w:spacing w:after="300"/>
              <w:outlineLvl w:val="2"/>
              <w:rPr>
                <w:rFonts w:eastAsia="Times New Roman" w:cs="Arial"/>
                <w:b/>
                <w:lang w:eastAsia="da-DK"/>
              </w:rPr>
            </w:pPr>
          </w:p>
        </w:tc>
      </w:tr>
      <w:tr w:rsidR="00DB425D" w:rsidRPr="00247921" w:rsidTr="00FF47C4">
        <w:tc>
          <w:tcPr>
            <w:tcW w:w="3208" w:type="dxa"/>
          </w:tcPr>
          <w:p w:rsidR="00DB425D" w:rsidRPr="00247921" w:rsidRDefault="00DB425D" w:rsidP="00E6626F">
            <w:pPr>
              <w:shd w:val="clear" w:color="auto" w:fill="FFFFFF"/>
              <w:spacing w:after="120" w:line="293" w:lineRule="atLeast"/>
              <w:rPr>
                <w:rFonts w:eastAsia="Times New Roman" w:cs="Arial"/>
                <w:b/>
                <w:color w:val="000000"/>
                <w:lang w:eastAsia="da-DK"/>
              </w:rPr>
            </w:pPr>
            <w:r w:rsidRPr="00247921">
              <w:rPr>
                <w:rFonts w:eastAsia="Times New Roman" w:cs="Arial"/>
                <w:b/>
                <w:color w:val="000000"/>
                <w:lang w:eastAsia="da-DK"/>
              </w:rPr>
              <w:lastRenderedPageBreak/>
              <w:t>Læringsmål</w:t>
            </w:r>
          </w:p>
          <w:p w:rsidR="00DB425D" w:rsidRPr="00247921" w:rsidRDefault="00DB425D" w:rsidP="00FE33F3">
            <w:pPr>
              <w:shd w:val="clear" w:color="auto" w:fill="FFFFFF"/>
              <w:spacing w:line="293" w:lineRule="atLeast"/>
              <w:rPr>
                <w:rFonts w:eastAsia="Times New Roman" w:cs="Arial"/>
                <w:b/>
                <w:lang w:eastAsia="da-DK"/>
              </w:rPr>
            </w:pPr>
          </w:p>
        </w:tc>
        <w:tc>
          <w:tcPr>
            <w:tcW w:w="3212" w:type="dxa"/>
          </w:tcPr>
          <w:p w:rsidR="00DB425D" w:rsidRPr="00247921" w:rsidRDefault="00DB425D" w:rsidP="00E6626F">
            <w:pPr>
              <w:shd w:val="clear" w:color="auto" w:fill="FFFFFF"/>
              <w:spacing w:after="120" w:line="293" w:lineRule="atLeast"/>
              <w:rPr>
                <w:rFonts w:eastAsia="Times New Roman" w:cs="Arial"/>
                <w:b/>
                <w:color w:val="000000"/>
                <w:lang w:eastAsia="da-DK"/>
              </w:rPr>
            </w:pPr>
            <w:r w:rsidRPr="00247921">
              <w:rPr>
                <w:rFonts w:eastAsia="Times New Roman" w:cs="Arial"/>
                <w:b/>
                <w:color w:val="000000"/>
                <w:lang w:eastAsia="da-DK"/>
              </w:rPr>
              <w:t>Læringsmål</w:t>
            </w:r>
          </w:p>
          <w:p w:rsidR="00DB425D" w:rsidRPr="00247921" w:rsidRDefault="00DB425D" w:rsidP="00FE33F3">
            <w:pPr>
              <w:shd w:val="clear" w:color="auto" w:fill="FFFFFF"/>
              <w:spacing w:line="293" w:lineRule="atLeast"/>
              <w:rPr>
                <w:rFonts w:eastAsia="Times New Roman" w:cs="Arial"/>
                <w:b/>
                <w:lang w:eastAsia="da-DK"/>
              </w:rPr>
            </w:pPr>
          </w:p>
        </w:tc>
        <w:tc>
          <w:tcPr>
            <w:tcW w:w="3208" w:type="dxa"/>
          </w:tcPr>
          <w:p w:rsidR="00DB425D" w:rsidRPr="00247921" w:rsidRDefault="00DB425D" w:rsidP="00E6626F">
            <w:pPr>
              <w:shd w:val="clear" w:color="auto" w:fill="FFFFFF"/>
              <w:spacing w:after="120" w:line="293" w:lineRule="atLeast"/>
              <w:rPr>
                <w:rFonts w:eastAsia="Times New Roman" w:cs="Arial"/>
                <w:b/>
                <w:color w:val="000000"/>
                <w:lang w:eastAsia="da-DK"/>
              </w:rPr>
            </w:pPr>
            <w:r w:rsidRPr="00247921">
              <w:rPr>
                <w:rFonts w:eastAsia="Times New Roman" w:cs="Arial"/>
                <w:b/>
                <w:color w:val="000000"/>
                <w:lang w:eastAsia="da-DK"/>
              </w:rPr>
              <w:t>Læringsmål</w:t>
            </w:r>
          </w:p>
          <w:p w:rsidR="00DB425D" w:rsidRPr="00247921" w:rsidRDefault="00DB425D" w:rsidP="00FE33F3">
            <w:pPr>
              <w:shd w:val="clear" w:color="auto" w:fill="FFFFFF"/>
              <w:spacing w:line="293" w:lineRule="atLeast"/>
              <w:rPr>
                <w:rFonts w:eastAsia="Times New Roman" w:cs="Arial"/>
                <w:b/>
                <w:lang w:eastAsia="da-DK"/>
              </w:rPr>
            </w:pPr>
          </w:p>
        </w:tc>
      </w:tr>
      <w:tr w:rsidR="00DB425D" w:rsidRPr="00247921" w:rsidTr="00FF47C4">
        <w:tc>
          <w:tcPr>
            <w:tcW w:w="9628" w:type="dxa"/>
            <w:gridSpan w:val="3"/>
          </w:tcPr>
          <w:p w:rsidR="00DB425D" w:rsidRPr="00247921" w:rsidRDefault="00FF47C4" w:rsidP="00FF47C4">
            <w:pPr>
              <w:spacing w:after="300"/>
              <w:jc w:val="center"/>
              <w:outlineLvl w:val="2"/>
              <w:rPr>
                <w:rFonts w:eastAsia="Times New Roman" w:cs="Arial"/>
                <w:b/>
                <w:sz w:val="36"/>
                <w:szCs w:val="36"/>
                <w:lang w:eastAsia="da-DK"/>
              </w:rPr>
            </w:pPr>
            <w:r>
              <w:rPr>
                <w:rFonts w:eastAsia="Times New Roman" w:cs="Arial"/>
                <w:b/>
                <w:sz w:val="36"/>
                <w:szCs w:val="36"/>
                <w:lang w:eastAsia="da-DK"/>
              </w:rPr>
              <w:t>Dansk – Læsning - Tekstforståelse</w:t>
            </w:r>
          </w:p>
        </w:tc>
      </w:tr>
      <w:tr w:rsidR="003A2E5F" w:rsidRPr="00247921" w:rsidTr="00FF47C4">
        <w:tc>
          <w:tcPr>
            <w:tcW w:w="3208" w:type="dxa"/>
          </w:tcPr>
          <w:p w:rsidR="003A2E5F" w:rsidRDefault="003A2E5F" w:rsidP="00E6626F">
            <w:pPr>
              <w:shd w:val="clear" w:color="auto" w:fill="FFFFFF"/>
              <w:spacing w:line="293" w:lineRule="atLeast"/>
              <w:rPr>
                <w:rFonts w:eastAsia="Times New Roman" w:cs="Arial"/>
                <w:b/>
                <w:bCs/>
                <w:color w:val="000000"/>
                <w:lang w:eastAsia="da-DK"/>
              </w:rPr>
            </w:pPr>
            <w:r>
              <w:rPr>
                <w:rFonts w:eastAsia="Times New Roman" w:cs="Arial"/>
                <w:b/>
                <w:bCs/>
                <w:color w:val="000000"/>
                <w:lang w:eastAsia="da-DK"/>
              </w:rPr>
              <w:t>Fase 1</w:t>
            </w:r>
          </w:p>
          <w:p w:rsidR="003A2E5F" w:rsidRPr="00247921" w:rsidRDefault="003A2E5F" w:rsidP="00E6626F">
            <w:pPr>
              <w:shd w:val="clear" w:color="auto" w:fill="FFFFFF"/>
              <w:spacing w:line="293" w:lineRule="atLeast"/>
              <w:rPr>
                <w:rFonts w:eastAsia="Times New Roman" w:cs="Arial"/>
                <w:b/>
                <w:bCs/>
                <w:color w:val="000000"/>
                <w:lang w:eastAsia="da-DK"/>
              </w:rPr>
            </w:pPr>
          </w:p>
        </w:tc>
        <w:tc>
          <w:tcPr>
            <w:tcW w:w="3212" w:type="dxa"/>
          </w:tcPr>
          <w:p w:rsidR="003A2E5F" w:rsidRPr="00247921" w:rsidRDefault="003A2E5F" w:rsidP="00E6626F">
            <w:pPr>
              <w:shd w:val="clear" w:color="auto" w:fill="FFFFFF"/>
              <w:spacing w:line="293" w:lineRule="atLeast"/>
              <w:rPr>
                <w:rFonts w:eastAsia="Times New Roman" w:cs="Arial"/>
                <w:b/>
                <w:bCs/>
                <w:color w:val="000000"/>
                <w:lang w:eastAsia="da-DK"/>
              </w:rPr>
            </w:pPr>
            <w:r>
              <w:rPr>
                <w:rFonts w:eastAsia="Times New Roman" w:cs="Arial"/>
                <w:b/>
                <w:bCs/>
                <w:color w:val="000000"/>
                <w:lang w:eastAsia="da-DK"/>
              </w:rPr>
              <w:t>Fase 2</w:t>
            </w:r>
          </w:p>
        </w:tc>
        <w:tc>
          <w:tcPr>
            <w:tcW w:w="3208" w:type="dxa"/>
          </w:tcPr>
          <w:p w:rsidR="003A2E5F" w:rsidRPr="00247921" w:rsidRDefault="003A2E5F" w:rsidP="00E6626F">
            <w:pPr>
              <w:shd w:val="clear" w:color="auto" w:fill="FFFFFF"/>
              <w:spacing w:line="293" w:lineRule="atLeast"/>
              <w:rPr>
                <w:rFonts w:eastAsia="Times New Roman" w:cs="Arial"/>
                <w:b/>
                <w:bCs/>
                <w:color w:val="000000"/>
                <w:lang w:eastAsia="da-DK"/>
              </w:rPr>
            </w:pPr>
            <w:r>
              <w:rPr>
                <w:rFonts w:eastAsia="Times New Roman" w:cs="Arial"/>
                <w:b/>
                <w:bCs/>
                <w:color w:val="000000"/>
                <w:lang w:eastAsia="da-DK"/>
              </w:rPr>
              <w:t>Fase 3</w:t>
            </w:r>
          </w:p>
        </w:tc>
      </w:tr>
      <w:tr w:rsidR="00DB425D" w:rsidRPr="00247921" w:rsidTr="00FF47C4">
        <w:tc>
          <w:tcPr>
            <w:tcW w:w="3208" w:type="dxa"/>
          </w:tcPr>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Færdighedsmål</w:t>
            </w:r>
          </w:p>
          <w:p w:rsidR="00DB425D" w:rsidRPr="00247921" w:rsidRDefault="00974153" w:rsidP="00E6626F">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t>Eleven kan sammenfatte informationer fra forskellige elementer i teksten</w:t>
            </w:r>
          </w:p>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DB425D" w:rsidRPr="00247921" w:rsidRDefault="00974153" w:rsidP="00FF47C4">
            <w:pPr>
              <w:shd w:val="clear" w:color="auto" w:fill="FFFFFF"/>
              <w:spacing w:line="293" w:lineRule="atLeast"/>
              <w:ind w:left="720"/>
              <w:rPr>
                <w:rFonts w:eastAsia="Times New Roman" w:cs="Arial"/>
                <w:b/>
                <w:color w:val="000000"/>
                <w:lang w:eastAsia="da-DK"/>
              </w:rPr>
            </w:pPr>
            <w:r>
              <w:rPr>
                <w:rFonts w:ascii="Arial" w:hAnsi="Arial" w:cs="Arial"/>
                <w:color w:val="000000"/>
                <w:sz w:val="20"/>
                <w:szCs w:val="20"/>
              </w:rPr>
              <w:t>Eleven har viden om tekstelementers opbygning og funktion</w:t>
            </w:r>
          </w:p>
        </w:tc>
        <w:tc>
          <w:tcPr>
            <w:tcW w:w="3212" w:type="dxa"/>
          </w:tcPr>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Færdighedsmål</w:t>
            </w:r>
          </w:p>
          <w:p w:rsidR="00DB425D" w:rsidRPr="00247921" w:rsidRDefault="00974153" w:rsidP="00E6626F">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t>Eleven kan sammenfatte informationer fra flere tekster</w:t>
            </w:r>
          </w:p>
          <w:p w:rsidR="00E33CA3" w:rsidRDefault="00E33CA3" w:rsidP="00E6626F">
            <w:pPr>
              <w:shd w:val="clear" w:color="auto" w:fill="FFFFFF"/>
              <w:spacing w:line="293" w:lineRule="atLeast"/>
              <w:rPr>
                <w:rFonts w:eastAsia="Times New Roman" w:cs="Arial"/>
                <w:b/>
                <w:bCs/>
                <w:color w:val="000000"/>
                <w:lang w:eastAsia="da-DK"/>
              </w:rPr>
            </w:pPr>
          </w:p>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DB425D" w:rsidRPr="00247921" w:rsidRDefault="00974153" w:rsidP="00FF47C4">
            <w:pPr>
              <w:shd w:val="clear" w:color="auto" w:fill="FFFFFF"/>
              <w:spacing w:line="293" w:lineRule="atLeast"/>
              <w:ind w:left="720"/>
              <w:rPr>
                <w:rFonts w:eastAsia="Times New Roman" w:cs="Arial"/>
                <w:b/>
                <w:lang w:eastAsia="da-DK"/>
              </w:rPr>
            </w:pPr>
            <w:r>
              <w:rPr>
                <w:rFonts w:ascii="Arial" w:hAnsi="Arial" w:cs="Arial"/>
                <w:color w:val="000000"/>
                <w:sz w:val="20"/>
                <w:szCs w:val="20"/>
              </w:rPr>
              <w:t>Eleven har viden om metoder til sammenstilling af informationer fra flere tekster</w:t>
            </w:r>
          </w:p>
        </w:tc>
        <w:tc>
          <w:tcPr>
            <w:tcW w:w="3208" w:type="dxa"/>
          </w:tcPr>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Færdighedsmål</w:t>
            </w:r>
          </w:p>
          <w:p w:rsidR="00DB425D" w:rsidRPr="00247921" w:rsidRDefault="00E33CA3" w:rsidP="00E6626F">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t>Eleven kan forstå komplekse tekster</w:t>
            </w:r>
          </w:p>
          <w:p w:rsidR="00E33CA3" w:rsidRDefault="00E33CA3" w:rsidP="00E6626F">
            <w:pPr>
              <w:shd w:val="clear" w:color="auto" w:fill="FFFFFF"/>
              <w:spacing w:line="293" w:lineRule="atLeast"/>
              <w:rPr>
                <w:rFonts w:eastAsia="Times New Roman" w:cs="Arial"/>
                <w:b/>
                <w:bCs/>
                <w:color w:val="000000"/>
                <w:lang w:eastAsia="da-DK"/>
              </w:rPr>
            </w:pPr>
          </w:p>
          <w:p w:rsidR="00E33CA3" w:rsidRDefault="00E33CA3" w:rsidP="00E6626F">
            <w:pPr>
              <w:shd w:val="clear" w:color="auto" w:fill="FFFFFF"/>
              <w:spacing w:line="293" w:lineRule="atLeast"/>
              <w:rPr>
                <w:rFonts w:eastAsia="Times New Roman" w:cs="Arial"/>
                <w:b/>
                <w:bCs/>
                <w:color w:val="000000"/>
                <w:lang w:eastAsia="da-DK"/>
              </w:rPr>
            </w:pPr>
          </w:p>
          <w:p w:rsidR="00DB425D" w:rsidRPr="00247921" w:rsidRDefault="00DB425D" w:rsidP="00E6626F">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DB425D" w:rsidRPr="00247921" w:rsidRDefault="00E33CA3" w:rsidP="00FF47C4">
            <w:pPr>
              <w:shd w:val="clear" w:color="auto" w:fill="FFFFFF"/>
              <w:spacing w:line="293" w:lineRule="atLeast"/>
              <w:ind w:left="720"/>
              <w:rPr>
                <w:rFonts w:eastAsia="Times New Roman" w:cs="Arial"/>
                <w:b/>
                <w:lang w:eastAsia="da-DK"/>
              </w:rPr>
            </w:pPr>
            <w:r>
              <w:rPr>
                <w:rFonts w:ascii="Arial" w:hAnsi="Arial" w:cs="Arial"/>
                <w:color w:val="000000"/>
                <w:sz w:val="20"/>
                <w:szCs w:val="20"/>
              </w:rPr>
              <w:t>Eleven har viden om metoder til vurdering af teksters formål og perspektiv</w:t>
            </w:r>
          </w:p>
        </w:tc>
      </w:tr>
      <w:tr w:rsidR="00DB425D" w:rsidRPr="00247921" w:rsidTr="00FF47C4">
        <w:tc>
          <w:tcPr>
            <w:tcW w:w="3208" w:type="dxa"/>
          </w:tcPr>
          <w:p w:rsidR="00DB425D" w:rsidRPr="00247921" w:rsidRDefault="00DB425D" w:rsidP="00E6626F">
            <w:pPr>
              <w:shd w:val="clear" w:color="auto" w:fill="FFFFFF"/>
              <w:spacing w:after="120" w:line="293" w:lineRule="atLeast"/>
              <w:rPr>
                <w:rFonts w:eastAsia="Times New Roman" w:cs="Arial"/>
                <w:b/>
                <w:color w:val="000000"/>
                <w:sz w:val="20"/>
                <w:szCs w:val="20"/>
                <w:lang w:eastAsia="da-DK"/>
              </w:rPr>
            </w:pPr>
            <w:r w:rsidRPr="00247921">
              <w:rPr>
                <w:rFonts w:eastAsia="Times New Roman" w:cs="Arial"/>
                <w:b/>
                <w:color w:val="000000"/>
                <w:sz w:val="20"/>
                <w:szCs w:val="20"/>
                <w:lang w:eastAsia="da-DK"/>
              </w:rPr>
              <w:t>Læringsmål</w:t>
            </w:r>
          </w:p>
          <w:p w:rsidR="00DB425D" w:rsidRPr="00247921" w:rsidRDefault="00DB425D" w:rsidP="00FF47C4">
            <w:pPr>
              <w:shd w:val="clear" w:color="auto" w:fill="FFFFFF"/>
              <w:spacing w:line="293" w:lineRule="atLeast"/>
              <w:rPr>
                <w:rFonts w:eastAsia="Times New Roman" w:cs="Arial"/>
                <w:b/>
                <w:color w:val="000000"/>
                <w:lang w:eastAsia="da-DK"/>
              </w:rPr>
            </w:pPr>
          </w:p>
        </w:tc>
        <w:tc>
          <w:tcPr>
            <w:tcW w:w="3212" w:type="dxa"/>
          </w:tcPr>
          <w:p w:rsidR="00DB425D" w:rsidRPr="00247921" w:rsidRDefault="00DB425D" w:rsidP="00E6626F">
            <w:pPr>
              <w:shd w:val="clear" w:color="auto" w:fill="FFFFFF"/>
              <w:spacing w:after="120" w:line="293" w:lineRule="atLeast"/>
              <w:rPr>
                <w:rFonts w:eastAsia="Times New Roman" w:cs="Arial"/>
                <w:b/>
                <w:color w:val="000000"/>
                <w:sz w:val="20"/>
                <w:szCs w:val="20"/>
                <w:lang w:eastAsia="da-DK"/>
              </w:rPr>
            </w:pPr>
            <w:r w:rsidRPr="00247921">
              <w:rPr>
                <w:rFonts w:eastAsia="Times New Roman" w:cs="Arial"/>
                <w:b/>
                <w:color w:val="000000"/>
                <w:sz w:val="20"/>
                <w:szCs w:val="20"/>
                <w:lang w:eastAsia="da-DK"/>
              </w:rPr>
              <w:t>Læringsmål</w:t>
            </w:r>
          </w:p>
          <w:p w:rsidR="00DB425D" w:rsidRPr="00247921" w:rsidRDefault="00DB425D" w:rsidP="00FF47C4">
            <w:pPr>
              <w:shd w:val="clear" w:color="auto" w:fill="FFFFFF"/>
              <w:spacing w:line="293" w:lineRule="atLeast"/>
              <w:rPr>
                <w:rFonts w:eastAsia="Times New Roman" w:cs="Arial"/>
                <w:b/>
                <w:lang w:eastAsia="da-DK"/>
              </w:rPr>
            </w:pPr>
          </w:p>
        </w:tc>
        <w:tc>
          <w:tcPr>
            <w:tcW w:w="3208" w:type="dxa"/>
          </w:tcPr>
          <w:p w:rsidR="00DB425D" w:rsidRPr="00247921" w:rsidRDefault="00DB425D" w:rsidP="00E6626F">
            <w:pPr>
              <w:shd w:val="clear" w:color="auto" w:fill="FFFFFF"/>
              <w:spacing w:after="120" w:line="293" w:lineRule="atLeast"/>
              <w:rPr>
                <w:rFonts w:eastAsia="Times New Roman" w:cs="Arial"/>
                <w:b/>
                <w:color w:val="000000"/>
                <w:sz w:val="20"/>
                <w:szCs w:val="20"/>
                <w:lang w:eastAsia="da-DK"/>
              </w:rPr>
            </w:pPr>
            <w:r w:rsidRPr="00247921">
              <w:rPr>
                <w:rFonts w:eastAsia="Times New Roman" w:cs="Arial"/>
                <w:b/>
                <w:color w:val="000000"/>
                <w:sz w:val="20"/>
                <w:szCs w:val="20"/>
                <w:lang w:eastAsia="da-DK"/>
              </w:rPr>
              <w:t>Læringsmål</w:t>
            </w:r>
          </w:p>
          <w:p w:rsidR="00DB425D" w:rsidRPr="00247921" w:rsidRDefault="00DB425D" w:rsidP="00FF47C4">
            <w:pPr>
              <w:shd w:val="clear" w:color="auto" w:fill="FFFFFF"/>
              <w:spacing w:line="293" w:lineRule="atLeast"/>
              <w:rPr>
                <w:rFonts w:eastAsia="Times New Roman" w:cs="Arial"/>
                <w:b/>
                <w:lang w:eastAsia="da-DK"/>
              </w:rPr>
            </w:pPr>
          </w:p>
        </w:tc>
      </w:tr>
      <w:tr w:rsidR="00FF47C4" w:rsidRPr="00247921" w:rsidTr="00F4548D">
        <w:tc>
          <w:tcPr>
            <w:tcW w:w="9628" w:type="dxa"/>
            <w:gridSpan w:val="3"/>
          </w:tcPr>
          <w:p w:rsidR="00FF47C4" w:rsidRPr="00FF47C4" w:rsidRDefault="00FF47C4" w:rsidP="00FF47C4">
            <w:pPr>
              <w:shd w:val="clear" w:color="auto" w:fill="FFFFFF"/>
              <w:spacing w:after="120" w:line="293" w:lineRule="atLeast"/>
              <w:jc w:val="center"/>
              <w:rPr>
                <w:rFonts w:eastAsia="Times New Roman" w:cs="Arial"/>
                <w:b/>
                <w:color w:val="000000"/>
                <w:sz w:val="36"/>
                <w:szCs w:val="36"/>
                <w:lang w:eastAsia="da-DK"/>
              </w:rPr>
            </w:pPr>
            <w:r>
              <w:rPr>
                <w:rFonts w:eastAsia="Times New Roman" w:cs="Arial"/>
                <w:b/>
                <w:color w:val="000000"/>
                <w:sz w:val="36"/>
                <w:szCs w:val="36"/>
                <w:lang w:eastAsia="da-DK"/>
              </w:rPr>
              <w:t>Dansk – Læsning - Sammenhæng</w:t>
            </w:r>
          </w:p>
        </w:tc>
      </w:tr>
      <w:tr w:rsidR="00974153" w:rsidRPr="00247921" w:rsidTr="00FF47C4">
        <w:tc>
          <w:tcPr>
            <w:tcW w:w="3208" w:type="dxa"/>
          </w:tcPr>
          <w:p w:rsidR="00974153" w:rsidRPr="00247921" w:rsidRDefault="00974153" w:rsidP="00FF47C4">
            <w:pPr>
              <w:shd w:val="clear" w:color="auto" w:fill="FFFFFF"/>
              <w:spacing w:line="293" w:lineRule="atLeast"/>
              <w:rPr>
                <w:rFonts w:eastAsia="Times New Roman" w:cs="Arial"/>
                <w:b/>
                <w:bCs/>
                <w:color w:val="000000"/>
                <w:lang w:eastAsia="da-DK"/>
              </w:rPr>
            </w:pPr>
            <w:r>
              <w:rPr>
                <w:rFonts w:eastAsia="Times New Roman" w:cs="Arial"/>
                <w:b/>
                <w:bCs/>
                <w:color w:val="000000"/>
                <w:lang w:eastAsia="da-DK"/>
              </w:rPr>
              <w:t>Fase 1</w:t>
            </w:r>
          </w:p>
        </w:tc>
        <w:tc>
          <w:tcPr>
            <w:tcW w:w="3212" w:type="dxa"/>
          </w:tcPr>
          <w:p w:rsidR="00974153" w:rsidRPr="00247921" w:rsidRDefault="00974153" w:rsidP="00FF47C4">
            <w:pPr>
              <w:shd w:val="clear" w:color="auto" w:fill="FFFFFF"/>
              <w:spacing w:line="293" w:lineRule="atLeast"/>
              <w:rPr>
                <w:rFonts w:eastAsia="Times New Roman" w:cs="Arial"/>
                <w:b/>
                <w:bCs/>
                <w:color w:val="000000"/>
                <w:lang w:eastAsia="da-DK"/>
              </w:rPr>
            </w:pPr>
            <w:r>
              <w:rPr>
                <w:rFonts w:eastAsia="Times New Roman" w:cs="Arial"/>
                <w:b/>
                <w:bCs/>
                <w:color w:val="000000"/>
                <w:lang w:eastAsia="da-DK"/>
              </w:rPr>
              <w:t>Fase 2</w:t>
            </w:r>
          </w:p>
        </w:tc>
        <w:tc>
          <w:tcPr>
            <w:tcW w:w="3208" w:type="dxa"/>
          </w:tcPr>
          <w:p w:rsidR="00974153" w:rsidRPr="00247921" w:rsidRDefault="00974153" w:rsidP="00FF47C4">
            <w:pPr>
              <w:shd w:val="clear" w:color="auto" w:fill="FFFFFF"/>
              <w:spacing w:line="293" w:lineRule="atLeast"/>
              <w:rPr>
                <w:rFonts w:eastAsia="Times New Roman" w:cs="Arial"/>
                <w:b/>
                <w:bCs/>
                <w:color w:val="000000"/>
                <w:lang w:eastAsia="da-DK"/>
              </w:rPr>
            </w:pPr>
            <w:r>
              <w:rPr>
                <w:rFonts w:eastAsia="Times New Roman" w:cs="Arial"/>
                <w:b/>
                <w:bCs/>
                <w:color w:val="000000"/>
                <w:lang w:eastAsia="da-DK"/>
              </w:rPr>
              <w:t>Fase 3</w:t>
            </w:r>
          </w:p>
        </w:tc>
      </w:tr>
      <w:tr w:rsidR="00FF47C4" w:rsidRPr="00247921" w:rsidTr="00FF47C4">
        <w:tc>
          <w:tcPr>
            <w:tcW w:w="3208" w:type="dxa"/>
          </w:tcPr>
          <w:p w:rsidR="00FF47C4" w:rsidRPr="00247921" w:rsidRDefault="00FF47C4" w:rsidP="00FF47C4">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Færdighedsmål</w:t>
            </w:r>
          </w:p>
          <w:p w:rsidR="00FF47C4" w:rsidRPr="00247921" w:rsidRDefault="00E33CA3" w:rsidP="00FF47C4">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t>Eleven kan sætte tekster ind i sammenhæng</w:t>
            </w:r>
          </w:p>
          <w:p w:rsidR="00FF47C4" w:rsidRPr="00247921" w:rsidRDefault="00FF47C4" w:rsidP="00FF47C4">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FF47C4" w:rsidRPr="00247921" w:rsidRDefault="00E33CA3" w:rsidP="00E6626F">
            <w:pPr>
              <w:shd w:val="clear" w:color="auto" w:fill="FFFFFF"/>
              <w:spacing w:after="120" w:line="293" w:lineRule="atLeast"/>
              <w:rPr>
                <w:rFonts w:eastAsia="Times New Roman" w:cs="Arial"/>
                <w:b/>
                <w:color w:val="000000"/>
                <w:sz w:val="20"/>
                <w:szCs w:val="20"/>
                <w:lang w:eastAsia="da-DK"/>
              </w:rPr>
            </w:pPr>
            <w:r>
              <w:rPr>
                <w:rFonts w:eastAsia="Times New Roman" w:cs="Arial"/>
                <w:b/>
                <w:color w:val="000000"/>
                <w:sz w:val="20"/>
                <w:szCs w:val="20"/>
                <w:lang w:eastAsia="da-DK"/>
              </w:rPr>
              <w:t xml:space="preserve">               </w:t>
            </w:r>
            <w:r>
              <w:rPr>
                <w:rFonts w:ascii="Arial" w:hAnsi="Arial" w:cs="Arial"/>
                <w:color w:val="000000"/>
                <w:sz w:val="20"/>
                <w:szCs w:val="20"/>
              </w:rPr>
              <w:t>Eleven har viden om        sammenhæng mellem tekst og kontekst</w:t>
            </w:r>
          </w:p>
        </w:tc>
        <w:tc>
          <w:tcPr>
            <w:tcW w:w="3212" w:type="dxa"/>
          </w:tcPr>
          <w:p w:rsidR="00FF47C4" w:rsidRPr="00247921" w:rsidRDefault="00FF47C4" w:rsidP="00FF47C4">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Færdighedsmål</w:t>
            </w:r>
          </w:p>
          <w:p w:rsidR="00FF47C4" w:rsidRPr="00247921" w:rsidRDefault="00E33CA3" w:rsidP="00FF47C4">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t>Eleven kan diskutere mulige udfald af situationer beskrevet i tekster</w:t>
            </w:r>
          </w:p>
          <w:p w:rsidR="00FF47C4" w:rsidRPr="00247921" w:rsidRDefault="00FF47C4" w:rsidP="00FF47C4">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FF47C4" w:rsidRPr="00247921" w:rsidRDefault="00E33CA3" w:rsidP="00E6626F">
            <w:pPr>
              <w:shd w:val="clear" w:color="auto" w:fill="FFFFFF"/>
              <w:spacing w:after="120" w:line="293" w:lineRule="atLeast"/>
              <w:rPr>
                <w:rFonts w:eastAsia="Times New Roman" w:cs="Arial"/>
                <w:b/>
                <w:color w:val="000000"/>
                <w:sz w:val="20"/>
                <w:szCs w:val="20"/>
                <w:lang w:eastAsia="da-DK"/>
              </w:rPr>
            </w:pPr>
            <w:r>
              <w:rPr>
                <w:rFonts w:eastAsia="Times New Roman" w:cs="Arial"/>
                <w:b/>
                <w:color w:val="000000"/>
                <w:sz w:val="20"/>
                <w:szCs w:val="20"/>
                <w:lang w:eastAsia="da-DK"/>
              </w:rPr>
              <w:t xml:space="preserve">               </w:t>
            </w:r>
            <w:r>
              <w:rPr>
                <w:rFonts w:ascii="Arial" w:hAnsi="Arial" w:cs="Arial"/>
                <w:color w:val="000000"/>
                <w:sz w:val="20"/>
                <w:szCs w:val="20"/>
              </w:rPr>
              <w:t>Eleven har viden om metoder til opstilling af scenarier</w:t>
            </w:r>
          </w:p>
        </w:tc>
        <w:tc>
          <w:tcPr>
            <w:tcW w:w="3208" w:type="dxa"/>
          </w:tcPr>
          <w:p w:rsidR="00FF47C4" w:rsidRPr="00247921" w:rsidRDefault="00FF47C4" w:rsidP="00FF47C4">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Færdighedsmål</w:t>
            </w:r>
          </w:p>
          <w:p w:rsidR="00FF47C4" w:rsidRPr="00247921" w:rsidRDefault="00E33CA3" w:rsidP="00FF47C4">
            <w:pPr>
              <w:pBdr>
                <w:bottom w:val="single" w:sz="6" w:space="4" w:color="D8D8D8"/>
              </w:pBdr>
              <w:shd w:val="clear" w:color="auto" w:fill="FFFFFF"/>
              <w:spacing w:line="293" w:lineRule="atLeast"/>
              <w:ind w:left="720"/>
              <w:rPr>
                <w:rFonts w:eastAsia="Times New Roman" w:cs="Arial"/>
                <w:color w:val="000000"/>
                <w:lang w:eastAsia="da-DK"/>
              </w:rPr>
            </w:pPr>
            <w:r>
              <w:rPr>
                <w:rFonts w:ascii="Arial" w:hAnsi="Arial" w:cs="Arial"/>
                <w:color w:val="000000"/>
                <w:sz w:val="20"/>
                <w:szCs w:val="20"/>
              </w:rPr>
              <w:t>Eleven kan kritisk vurdere teksters udsagn på baggrund af kontekst</w:t>
            </w:r>
          </w:p>
          <w:p w:rsidR="00FF47C4" w:rsidRPr="00247921" w:rsidRDefault="00FF47C4" w:rsidP="00FF47C4">
            <w:pPr>
              <w:shd w:val="clear" w:color="auto" w:fill="FFFFFF"/>
              <w:spacing w:line="293" w:lineRule="atLeast"/>
              <w:rPr>
                <w:rFonts w:eastAsia="Times New Roman" w:cs="Arial"/>
                <w:b/>
                <w:bCs/>
                <w:color w:val="000000"/>
                <w:lang w:eastAsia="da-DK"/>
              </w:rPr>
            </w:pPr>
            <w:r w:rsidRPr="00247921">
              <w:rPr>
                <w:rFonts w:eastAsia="Times New Roman" w:cs="Arial"/>
                <w:b/>
                <w:bCs/>
                <w:color w:val="000000"/>
                <w:lang w:eastAsia="da-DK"/>
              </w:rPr>
              <w:t>Vidensmål</w:t>
            </w:r>
          </w:p>
          <w:p w:rsidR="00FF47C4" w:rsidRPr="00247921" w:rsidRDefault="00E33CA3" w:rsidP="00E6626F">
            <w:pPr>
              <w:shd w:val="clear" w:color="auto" w:fill="FFFFFF"/>
              <w:spacing w:after="120" w:line="293" w:lineRule="atLeast"/>
              <w:rPr>
                <w:rFonts w:eastAsia="Times New Roman" w:cs="Arial"/>
                <w:b/>
                <w:color w:val="000000"/>
                <w:sz w:val="20"/>
                <w:szCs w:val="20"/>
                <w:lang w:eastAsia="da-DK"/>
              </w:rPr>
            </w:pPr>
            <w:r>
              <w:rPr>
                <w:rFonts w:eastAsia="Times New Roman" w:cs="Arial"/>
                <w:b/>
                <w:color w:val="000000"/>
                <w:sz w:val="20"/>
                <w:szCs w:val="20"/>
                <w:lang w:eastAsia="da-DK"/>
              </w:rPr>
              <w:t xml:space="preserve">                </w:t>
            </w:r>
            <w:r>
              <w:rPr>
                <w:rFonts w:ascii="Arial" w:hAnsi="Arial" w:cs="Arial"/>
                <w:color w:val="000000"/>
                <w:sz w:val="20"/>
                <w:szCs w:val="20"/>
              </w:rPr>
              <w:t>Eleven har viden om metoder til systematisk undersøgelse af tekster</w:t>
            </w:r>
          </w:p>
        </w:tc>
      </w:tr>
      <w:tr w:rsidR="00FF47C4" w:rsidRPr="00247921" w:rsidTr="00FF47C4">
        <w:tc>
          <w:tcPr>
            <w:tcW w:w="3208" w:type="dxa"/>
          </w:tcPr>
          <w:p w:rsidR="00FF47C4" w:rsidRPr="00247921" w:rsidRDefault="00FF47C4" w:rsidP="00FF47C4">
            <w:pPr>
              <w:shd w:val="clear" w:color="auto" w:fill="FFFFFF"/>
              <w:spacing w:after="120" w:line="293" w:lineRule="atLeast"/>
              <w:rPr>
                <w:rFonts w:eastAsia="Times New Roman" w:cs="Arial"/>
                <w:b/>
                <w:color w:val="000000"/>
                <w:sz w:val="20"/>
                <w:szCs w:val="20"/>
                <w:lang w:eastAsia="da-DK"/>
              </w:rPr>
            </w:pPr>
            <w:r w:rsidRPr="00247921">
              <w:rPr>
                <w:rFonts w:eastAsia="Times New Roman" w:cs="Arial"/>
                <w:b/>
                <w:color w:val="000000"/>
                <w:sz w:val="20"/>
                <w:szCs w:val="20"/>
                <w:lang w:eastAsia="da-DK"/>
              </w:rPr>
              <w:t>Læringsmål</w:t>
            </w:r>
          </w:p>
          <w:p w:rsidR="00FF47C4" w:rsidRPr="00247921" w:rsidRDefault="00FF47C4" w:rsidP="00E6626F">
            <w:pPr>
              <w:shd w:val="clear" w:color="auto" w:fill="FFFFFF"/>
              <w:spacing w:after="120" w:line="293" w:lineRule="atLeast"/>
              <w:rPr>
                <w:rFonts w:eastAsia="Times New Roman" w:cs="Arial"/>
                <w:b/>
                <w:color w:val="000000"/>
                <w:sz w:val="20"/>
                <w:szCs w:val="20"/>
                <w:lang w:eastAsia="da-DK"/>
              </w:rPr>
            </w:pPr>
          </w:p>
        </w:tc>
        <w:tc>
          <w:tcPr>
            <w:tcW w:w="3212" w:type="dxa"/>
          </w:tcPr>
          <w:p w:rsidR="00FF47C4" w:rsidRPr="00247921" w:rsidRDefault="00FF47C4" w:rsidP="00FF47C4">
            <w:pPr>
              <w:shd w:val="clear" w:color="auto" w:fill="FFFFFF"/>
              <w:spacing w:after="120" w:line="293" w:lineRule="atLeast"/>
              <w:rPr>
                <w:rFonts w:eastAsia="Times New Roman" w:cs="Arial"/>
                <w:b/>
                <w:color w:val="000000"/>
                <w:sz w:val="20"/>
                <w:szCs w:val="20"/>
                <w:lang w:eastAsia="da-DK"/>
              </w:rPr>
            </w:pPr>
            <w:r w:rsidRPr="00247921">
              <w:rPr>
                <w:rFonts w:eastAsia="Times New Roman" w:cs="Arial"/>
                <w:b/>
                <w:color w:val="000000"/>
                <w:sz w:val="20"/>
                <w:szCs w:val="20"/>
                <w:lang w:eastAsia="da-DK"/>
              </w:rPr>
              <w:t>Læringsmål</w:t>
            </w:r>
          </w:p>
          <w:p w:rsidR="00FF47C4" w:rsidRPr="00247921" w:rsidRDefault="00FF47C4" w:rsidP="00E6626F">
            <w:pPr>
              <w:shd w:val="clear" w:color="auto" w:fill="FFFFFF"/>
              <w:spacing w:after="120" w:line="293" w:lineRule="atLeast"/>
              <w:rPr>
                <w:rFonts w:eastAsia="Times New Roman" w:cs="Arial"/>
                <w:b/>
                <w:color w:val="000000"/>
                <w:sz w:val="20"/>
                <w:szCs w:val="20"/>
                <w:lang w:eastAsia="da-DK"/>
              </w:rPr>
            </w:pPr>
          </w:p>
        </w:tc>
        <w:tc>
          <w:tcPr>
            <w:tcW w:w="3208" w:type="dxa"/>
          </w:tcPr>
          <w:p w:rsidR="00FF47C4" w:rsidRPr="00247921" w:rsidRDefault="00FF47C4" w:rsidP="00FF47C4">
            <w:pPr>
              <w:shd w:val="clear" w:color="auto" w:fill="FFFFFF"/>
              <w:spacing w:after="120" w:line="293" w:lineRule="atLeast"/>
              <w:rPr>
                <w:rFonts w:eastAsia="Times New Roman" w:cs="Arial"/>
                <w:b/>
                <w:color w:val="000000"/>
                <w:sz w:val="20"/>
                <w:szCs w:val="20"/>
                <w:lang w:eastAsia="da-DK"/>
              </w:rPr>
            </w:pPr>
            <w:r w:rsidRPr="00247921">
              <w:rPr>
                <w:rFonts w:eastAsia="Times New Roman" w:cs="Arial"/>
                <w:b/>
                <w:color w:val="000000"/>
                <w:sz w:val="20"/>
                <w:szCs w:val="20"/>
                <w:lang w:eastAsia="da-DK"/>
              </w:rPr>
              <w:t>Læringsmål</w:t>
            </w:r>
          </w:p>
          <w:p w:rsidR="00FF47C4" w:rsidRPr="00247921" w:rsidRDefault="00FF47C4" w:rsidP="00E6626F">
            <w:pPr>
              <w:shd w:val="clear" w:color="auto" w:fill="FFFFFF"/>
              <w:spacing w:after="120" w:line="293" w:lineRule="atLeast"/>
              <w:rPr>
                <w:rFonts w:eastAsia="Times New Roman" w:cs="Arial"/>
                <w:b/>
                <w:color w:val="000000"/>
                <w:sz w:val="20"/>
                <w:szCs w:val="20"/>
                <w:lang w:eastAsia="da-DK"/>
              </w:rPr>
            </w:pPr>
          </w:p>
        </w:tc>
      </w:tr>
    </w:tbl>
    <w:p w:rsidR="00794FD7" w:rsidRPr="00531105" w:rsidRDefault="00794FD7" w:rsidP="00531105">
      <w:pPr>
        <w:spacing w:after="300" w:line="240" w:lineRule="auto"/>
        <w:outlineLvl w:val="2"/>
        <w:rPr>
          <w:rFonts w:ascii="Arial" w:eastAsia="Times New Roman" w:hAnsi="Arial" w:cs="Arial"/>
          <w:b/>
          <w:sz w:val="24"/>
          <w:szCs w:val="24"/>
          <w:lang w:eastAsia="da-DK"/>
        </w:rPr>
      </w:pPr>
    </w:p>
    <w:p w:rsidR="00B359FB" w:rsidRPr="00C06BEB" w:rsidRDefault="00B359FB" w:rsidP="00B359FB">
      <w:pPr>
        <w:spacing w:before="100" w:beforeAutospacing="1" w:after="450" w:line="321" w:lineRule="atLeast"/>
        <w:textAlignment w:val="top"/>
        <w:rPr>
          <w:rFonts w:ascii="Arial" w:eastAsia="Times New Roman" w:hAnsi="Arial" w:cs="Arial"/>
          <w:sz w:val="24"/>
          <w:szCs w:val="24"/>
          <w:u w:val="single"/>
          <w:lang w:eastAsia="da-DK"/>
        </w:rPr>
      </w:pPr>
      <w:r w:rsidRPr="00C06BEB">
        <w:rPr>
          <w:rFonts w:ascii="Arial" w:eastAsia="Times New Roman" w:hAnsi="Arial" w:cs="Arial"/>
          <w:b/>
          <w:sz w:val="24"/>
          <w:szCs w:val="24"/>
          <w:u w:val="single"/>
          <w:lang w:eastAsia="da-DK"/>
        </w:rPr>
        <w:t>Information</w:t>
      </w:r>
    </w:p>
    <w:p w:rsidR="00B359FB" w:rsidRPr="00794FD7" w:rsidRDefault="007C7B8A" w:rsidP="00794FD7">
      <w:pPr>
        <w:shd w:val="clear" w:color="auto" w:fill="FFFFFF"/>
        <w:spacing w:before="240" w:after="240" w:line="321" w:lineRule="atLeast"/>
        <w:ind w:left="360"/>
        <w:rPr>
          <w:rFonts w:ascii="Arial" w:eastAsia="Times New Roman" w:hAnsi="Arial" w:cs="Arial"/>
          <w:sz w:val="24"/>
          <w:szCs w:val="24"/>
          <w:lang w:eastAsia="da-DK"/>
        </w:rPr>
      </w:pPr>
      <w:r w:rsidRPr="00794FD7">
        <w:rPr>
          <w:rFonts w:ascii="Arial" w:eastAsia="Times New Roman" w:hAnsi="Arial" w:cs="Arial"/>
          <w:b/>
          <w:bCs/>
          <w:sz w:val="24"/>
          <w:szCs w:val="24"/>
          <w:lang w:eastAsia="da-DK"/>
        </w:rPr>
        <w:t>Fag</w:t>
      </w:r>
      <w:r w:rsidRPr="00794FD7">
        <w:rPr>
          <w:rFonts w:ascii="Arial" w:eastAsia="Times New Roman" w:hAnsi="Arial" w:cs="Arial"/>
          <w:sz w:val="24"/>
          <w:szCs w:val="24"/>
          <w:lang w:eastAsia="da-DK"/>
        </w:rPr>
        <w:t xml:space="preserve">: </w:t>
      </w:r>
      <w:r w:rsidR="0034293A">
        <w:rPr>
          <w:rFonts w:ascii="Arial" w:eastAsia="Times New Roman" w:hAnsi="Arial" w:cs="Arial"/>
          <w:sz w:val="24"/>
          <w:szCs w:val="24"/>
          <w:lang w:eastAsia="da-DK"/>
        </w:rPr>
        <w:t>Dansk (og evt. historie/samfundsfag</w:t>
      </w:r>
      <w:r w:rsidR="00FF47C4">
        <w:rPr>
          <w:rFonts w:ascii="Arial" w:eastAsia="Times New Roman" w:hAnsi="Arial" w:cs="Arial"/>
          <w:sz w:val="24"/>
          <w:szCs w:val="24"/>
          <w:lang w:eastAsia="da-DK"/>
        </w:rPr>
        <w:t>)</w:t>
      </w:r>
    </w:p>
    <w:p w:rsidR="007C7B8A" w:rsidRPr="00794FD7" w:rsidRDefault="007C7B8A" w:rsidP="00794FD7">
      <w:pPr>
        <w:shd w:val="clear" w:color="auto" w:fill="FFFFFF"/>
        <w:spacing w:before="240" w:after="240" w:line="321" w:lineRule="atLeast"/>
        <w:ind w:left="360"/>
        <w:rPr>
          <w:rFonts w:ascii="Arial" w:eastAsia="Times New Roman" w:hAnsi="Arial" w:cs="Arial"/>
          <w:sz w:val="24"/>
          <w:szCs w:val="24"/>
          <w:lang w:eastAsia="da-DK"/>
        </w:rPr>
      </w:pPr>
      <w:r w:rsidRPr="00794FD7">
        <w:rPr>
          <w:rFonts w:ascii="Arial" w:eastAsia="Times New Roman" w:hAnsi="Arial" w:cs="Arial"/>
          <w:b/>
          <w:bCs/>
          <w:sz w:val="24"/>
          <w:szCs w:val="24"/>
          <w:lang w:eastAsia="da-DK"/>
        </w:rPr>
        <w:t>Målgruppe:</w:t>
      </w:r>
      <w:r w:rsidRPr="00794FD7">
        <w:rPr>
          <w:rFonts w:ascii="Arial" w:eastAsia="Times New Roman" w:hAnsi="Arial" w:cs="Arial"/>
          <w:sz w:val="24"/>
          <w:szCs w:val="24"/>
          <w:lang w:eastAsia="da-DK"/>
        </w:rPr>
        <w:t> </w:t>
      </w:r>
      <w:r w:rsidR="00604A3B">
        <w:rPr>
          <w:rFonts w:ascii="Arial" w:eastAsia="Times New Roman" w:hAnsi="Arial" w:cs="Arial"/>
          <w:sz w:val="24"/>
          <w:szCs w:val="24"/>
          <w:lang w:eastAsia="da-DK"/>
        </w:rPr>
        <w:t>(7-) 8.-10.</w:t>
      </w:r>
      <w:r w:rsidR="00FF47C4">
        <w:rPr>
          <w:rFonts w:ascii="Arial" w:eastAsia="Times New Roman" w:hAnsi="Arial" w:cs="Arial"/>
          <w:sz w:val="24"/>
          <w:szCs w:val="24"/>
          <w:lang w:eastAsia="da-DK"/>
        </w:rPr>
        <w:t xml:space="preserve"> klasse</w:t>
      </w:r>
    </w:p>
    <w:p w:rsidR="00B359FB" w:rsidRPr="00794FD7" w:rsidRDefault="007C7B8A" w:rsidP="00794FD7">
      <w:pPr>
        <w:shd w:val="clear" w:color="auto" w:fill="FFFFFF"/>
        <w:spacing w:before="240" w:after="240" w:line="321" w:lineRule="atLeast"/>
        <w:ind w:left="360"/>
        <w:rPr>
          <w:rFonts w:ascii="Arial" w:eastAsia="Times New Roman" w:hAnsi="Arial" w:cs="Arial"/>
          <w:sz w:val="24"/>
          <w:szCs w:val="24"/>
          <w:lang w:eastAsia="da-DK"/>
        </w:rPr>
      </w:pPr>
      <w:r w:rsidRPr="00794FD7">
        <w:rPr>
          <w:rFonts w:ascii="Arial" w:eastAsia="Times New Roman" w:hAnsi="Arial" w:cs="Arial"/>
          <w:b/>
          <w:bCs/>
          <w:sz w:val="24"/>
          <w:szCs w:val="24"/>
          <w:lang w:eastAsia="da-DK"/>
        </w:rPr>
        <w:t>Varighed:</w:t>
      </w:r>
      <w:r w:rsidRPr="00794FD7">
        <w:rPr>
          <w:rFonts w:ascii="Arial" w:eastAsia="Times New Roman" w:hAnsi="Arial" w:cs="Arial"/>
          <w:sz w:val="24"/>
          <w:szCs w:val="24"/>
          <w:lang w:eastAsia="da-DK"/>
        </w:rPr>
        <w:t> </w:t>
      </w:r>
      <w:r w:rsidR="0034293A">
        <w:rPr>
          <w:rFonts w:ascii="Arial" w:eastAsia="Times New Roman" w:hAnsi="Arial" w:cs="Arial"/>
          <w:sz w:val="24"/>
          <w:szCs w:val="24"/>
          <w:lang w:eastAsia="da-DK"/>
        </w:rPr>
        <w:t>3</w:t>
      </w:r>
      <w:r w:rsidR="00FF47C4">
        <w:rPr>
          <w:rFonts w:ascii="Arial" w:eastAsia="Times New Roman" w:hAnsi="Arial" w:cs="Arial"/>
          <w:sz w:val="24"/>
          <w:szCs w:val="24"/>
          <w:lang w:eastAsia="da-DK"/>
        </w:rPr>
        <w:t xml:space="preserve"> - </w:t>
      </w:r>
      <w:r w:rsidR="0034293A">
        <w:rPr>
          <w:rFonts w:ascii="Arial" w:eastAsia="Times New Roman" w:hAnsi="Arial" w:cs="Arial"/>
          <w:sz w:val="24"/>
          <w:szCs w:val="24"/>
          <w:lang w:eastAsia="da-DK"/>
        </w:rPr>
        <w:t>4</w:t>
      </w:r>
      <w:r w:rsidR="00FF47C4">
        <w:rPr>
          <w:rFonts w:ascii="Arial" w:eastAsia="Times New Roman" w:hAnsi="Arial" w:cs="Arial"/>
          <w:sz w:val="24"/>
          <w:szCs w:val="24"/>
          <w:lang w:eastAsia="da-DK"/>
        </w:rPr>
        <w:t xml:space="preserve"> timer</w:t>
      </w:r>
    </w:p>
    <w:p w:rsidR="007C7B8A" w:rsidRPr="00794FD7" w:rsidRDefault="007C7B8A" w:rsidP="00794FD7">
      <w:pPr>
        <w:shd w:val="clear" w:color="auto" w:fill="FFFFFF"/>
        <w:spacing w:before="240" w:after="240" w:line="321" w:lineRule="atLeast"/>
        <w:ind w:left="360"/>
        <w:rPr>
          <w:rFonts w:ascii="Arial" w:eastAsia="Times New Roman" w:hAnsi="Arial" w:cs="Arial"/>
          <w:sz w:val="24"/>
          <w:szCs w:val="24"/>
          <w:lang w:eastAsia="da-DK"/>
        </w:rPr>
      </w:pPr>
      <w:r w:rsidRPr="00794FD7">
        <w:rPr>
          <w:rFonts w:ascii="Arial" w:eastAsia="Times New Roman" w:hAnsi="Arial" w:cs="Arial"/>
          <w:b/>
          <w:bCs/>
          <w:sz w:val="24"/>
          <w:szCs w:val="24"/>
          <w:lang w:eastAsia="da-DK"/>
        </w:rPr>
        <w:t>Sæson:</w:t>
      </w:r>
      <w:r w:rsidRPr="00794FD7">
        <w:rPr>
          <w:rFonts w:ascii="Arial" w:eastAsia="Times New Roman" w:hAnsi="Arial" w:cs="Arial"/>
          <w:sz w:val="24"/>
          <w:szCs w:val="24"/>
          <w:lang w:eastAsia="da-DK"/>
        </w:rPr>
        <w:t> </w:t>
      </w:r>
      <w:r w:rsidR="00465EDE">
        <w:rPr>
          <w:rFonts w:ascii="Arial" w:eastAsia="Times New Roman" w:hAnsi="Arial" w:cs="Arial"/>
          <w:sz w:val="24"/>
          <w:szCs w:val="24"/>
          <w:lang w:eastAsia="da-DK"/>
        </w:rPr>
        <w:t>Hele året, men behageligst i de varme måneder</w:t>
      </w:r>
    </w:p>
    <w:p w:rsidR="00B359FB" w:rsidRPr="00794FD7" w:rsidRDefault="00B359FB" w:rsidP="00B359FB">
      <w:pPr>
        <w:shd w:val="clear" w:color="auto" w:fill="FFFFFF"/>
        <w:spacing w:before="240" w:after="240" w:line="321" w:lineRule="atLeast"/>
        <w:rPr>
          <w:rFonts w:ascii="Arial" w:eastAsia="Times New Roman" w:hAnsi="Arial" w:cs="Arial"/>
          <w:b/>
          <w:sz w:val="23"/>
          <w:szCs w:val="23"/>
          <w:lang w:eastAsia="da-DK"/>
        </w:rPr>
      </w:pPr>
    </w:p>
    <w:p w:rsidR="00B359FB" w:rsidRPr="00C06BEB" w:rsidRDefault="00B359FB" w:rsidP="00B359FB">
      <w:pPr>
        <w:shd w:val="clear" w:color="auto" w:fill="FFFFFF"/>
        <w:spacing w:before="240" w:after="240" w:line="321" w:lineRule="atLeast"/>
        <w:rPr>
          <w:rFonts w:ascii="Arial" w:eastAsia="Times New Roman" w:hAnsi="Arial" w:cs="Arial"/>
          <w:b/>
          <w:sz w:val="24"/>
          <w:szCs w:val="24"/>
          <w:u w:val="single"/>
          <w:lang w:eastAsia="da-DK"/>
        </w:rPr>
      </w:pPr>
      <w:r w:rsidRPr="00C06BEB">
        <w:rPr>
          <w:rFonts w:ascii="Arial" w:eastAsia="Times New Roman" w:hAnsi="Arial" w:cs="Arial"/>
          <w:b/>
          <w:sz w:val="24"/>
          <w:szCs w:val="24"/>
          <w:u w:val="single"/>
          <w:lang w:eastAsia="da-DK"/>
        </w:rPr>
        <w:t>Praktisk information</w:t>
      </w:r>
    </w:p>
    <w:p w:rsidR="00531105" w:rsidRPr="00794FD7" w:rsidRDefault="00604A3B">
      <w:pPr>
        <w:rPr>
          <w:rFonts w:ascii="Arial" w:hAnsi="Arial" w:cs="Arial"/>
        </w:rPr>
      </w:pPr>
      <w:r>
        <w:rPr>
          <w:rFonts w:ascii="Arial" w:hAnsi="Arial" w:cs="Arial"/>
        </w:rPr>
        <w:t>Mobiltelefon (gruppevis), p</w:t>
      </w:r>
      <w:r w:rsidR="0034293A">
        <w:rPr>
          <w:rFonts w:ascii="Arial" w:hAnsi="Arial" w:cs="Arial"/>
        </w:rPr>
        <w:t>ennalhus, skriveunderlag, passende t</w:t>
      </w:r>
      <w:r w:rsidR="00C06BEB">
        <w:rPr>
          <w:rFonts w:ascii="Arial" w:hAnsi="Arial" w:cs="Arial"/>
        </w:rPr>
        <w:t>øj</w:t>
      </w:r>
      <w:r w:rsidR="0034293A">
        <w:rPr>
          <w:rFonts w:ascii="Arial" w:hAnsi="Arial" w:cs="Arial"/>
        </w:rPr>
        <w:t xml:space="preserve"> og fodtøj alt efter vejret samt </w:t>
      </w:r>
      <w:r w:rsidR="00C06BEB">
        <w:rPr>
          <w:rFonts w:ascii="Arial" w:hAnsi="Arial" w:cs="Arial"/>
        </w:rPr>
        <w:t>mad</w:t>
      </w:r>
      <w:r w:rsidR="00465EDE">
        <w:rPr>
          <w:rFonts w:ascii="Arial" w:hAnsi="Arial" w:cs="Arial"/>
        </w:rPr>
        <w:t xml:space="preserve"> og drikke.</w:t>
      </w:r>
    </w:p>
    <w:sectPr w:rsidR="00531105" w:rsidRPr="00794F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A1" w:rsidRDefault="006E20A1" w:rsidP="006277B3">
      <w:pPr>
        <w:spacing w:after="0" w:line="240" w:lineRule="auto"/>
      </w:pPr>
      <w:r>
        <w:separator/>
      </w:r>
    </w:p>
  </w:endnote>
  <w:endnote w:type="continuationSeparator" w:id="0">
    <w:p w:rsidR="006E20A1" w:rsidRDefault="006E20A1" w:rsidP="0062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A1" w:rsidRDefault="006E20A1" w:rsidP="006277B3">
      <w:pPr>
        <w:spacing w:after="0" w:line="240" w:lineRule="auto"/>
      </w:pPr>
      <w:r>
        <w:separator/>
      </w:r>
    </w:p>
  </w:footnote>
  <w:footnote w:type="continuationSeparator" w:id="0">
    <w:p w:rsidR="006E20A1" w:rsidRDefault="006E20A1" w:rsidP="006277B3">
      <w:pPr>
        <w:spacing w:after="0" w:line="240" w:lineRule="auto"/>
      </w:pPr>
      <w:r>
        <w:continuationSeparator/>
      </w:r>
    </w:p>
  </w:footnote>
  <w:footnote w:id="1">
    <w:p w:rsidR="006277B3" w:rsidRPr="006277B3" w:rsidRDefault="006277B3" w:rsidP="006277B3">
      <w:pPr>
        <w:rPr>
          <w:rStyle w:val="reference-text"/>
          <w:rFonts w:ascii="Arial" w:hAnsi="Arial" w:cs="Arial"/>
          <w:sz w:val="20"/>
          <w:szCs w:val="20"/>
        </w:rPr>
      </w:pPr>
      <w:r>
        <w:rPr>
          <w:rStyle w:val="Fodnotehenvisning"/>
        </w:rPr>
        <w:footnoteRef/>
      </w:r>
      <w:r>
        <w:t xml:space="preserve"> </w:t>
      </w:r>
      <w:r w:rsidRPr="006277B3">
        <w:rPr>
          <w:rStyle w:val="reference-text"/>
          <w:rFonts w:ascii="Arial" w:hAnsi="Arial" w:cs="Arial"/>
          <w:sz w:val="20"/>
          <w:szCs w:val="20"/>
        </w:rPr>
        <w:t xml:space="preserve">Søren Baggesen. Fra Kulturministeriet: </w:t>
      </w:r>
      <w:r w:rsidRPr="006277B3">
        <w:rPr>
          <w:rStyle w:val="reference-text"/>
          <w:rFonts w:ascii="Arial" w:hAnsi="Arial" w:cs="Arial"/>
          <w:i/>
          <w:iCs/>
          <w:sz w:val="20"/>
          <w:szCs w:val="20"/>
        </w:rPr>
        <w:t>Kulturkanon</w:t>
      </w:r>
      <w:r w:rsidR="007A125B">
        <w:rPr>
          <w:rStyle w:val="reference-text"/>
          <w:rFonts w:ascii="Arial" w:hAnsi="Arial" w:cs="Arial"/>
          <w:sz w:val="20"/>
          <w:szCs w:val="20"/>
        </w:rPr>
        <w:t>, s. 143</w:t>
      </w:r>
    </w:p>
    <w:p w:rsidR="006277B3" w:rsidRDefault="006277B3">
      <w:pPr>
        <w:pStyle w:val="Fod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37B"/>
    <w:multiLevelType w:val="multilevel"/>
    <w:tmpl w:val="01B2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349C7"/>
    <w:multiLevelType w:val="hybridMultilevel"/>
    <w:tmpl w:val="862EFAA6"/>
    <w:lvl w:ilvl="0" w:tplc="7FCAFD28">
      <w:numFmt w:val="bullet"/>
      <w:lvlText w:val=""/>
      <w:lvlJc w:val="left"/>
      <w:pPr>
        <w:ind w:left="720" w:hanging="360"/>
      </w:pPr>
      <w:rPr>
        <w:rFonts w:ascii="Symbol" w:eastAsia="Times New Roman" w:hAnsi="Symbol" w:cs="Arial"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9A558A5"/>
    <w:multiLevelType w:val="multilevel"/>
    <w:tmpl w:val="DB8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80363"/>
    <w:multiLevelType w:val="hybridMultilevel"/>
    <w:tmpl w:val="3D0C40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45F87261"/>
    <w:multiLevelType w:val="hybridMultilevel"/>
    <w:tmpl w:val="2696C170"/>
    <w:lvl w:ilvl="0" w:tplc="1E6A2D60">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472710B"/>
    <w:multiLevelType w:val="multilevel"/>
    <w:tmpl w:val="1472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001246"/>
    <w:multiLevelType w:val="hybridMultilevel"/>
    <w:tmpl w:val="D0EA1DB8"/>
    <w:lvl w:ilvl="0" w:tplc="294A80E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9C207D4"/>
    <w:multiLevelType w:val="multilevel"/>
    <w:tmpl w:val="FDC86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2"/>
  </w:num>
  <w:num w:numId="5">
    <w:abstractNumId w:val="3"/>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05"/>
    <w:rsid w:val="0000671B"/>
    <w:rsid w:val="00091FE3"/>
    <w:rsid w:val="000C2A57"/>
    <w:rsid w:val="000E362D"/>
    <w:rsid w:val="000E37E9"/>
    <w:rsid w:val="00231B51"/>
    <w:rsid w:val="0034293A"/>
    <w:rsid w:val="00343BFB"/>
    <w:rsid w:val="0036295D"/>
    <w:rsid w:val="003A2E5F"/>
    <w:rsid w:val="003F3E02"/>
    <w:rsid w:val="004012E6"/>
    <w:rsid w:val="004200E3"/>
    <w:rsid w:val="00465EDE"/>
    <w:rsid w:val="00503E1D"/>
    <w:rsid w:val="00531105"/>
    <w:rsid w:val="00555D6E"/>
    <w:rsid w:val="0058037B"/>
    <w:rsid w:val="00583307"/>
    <w:rsid w:val="00592490"/>
    <w:rsid w:val="005D4855"/>
    <w:rsid w:val="005D4991"/>
    <w:rsid w:val="00604A3B"/>
    <w:rsid w:val="006277B3"/>
    <w:rsid w:val="0066044F"/>
    <w:rsid w:val="00691ED0"/>
    <w:rsid w:val="006E20A1"/>
    <w:rsid w:val="007015D9"/>
    <w:rsid w:val="0073010D"/>
    <w:rsid w:val="00765FB5"/>
    <w:rsid w:val="00794FD7"/>
    <w:rsid w:val="007A125B"/>
    <w:rsid w:val="007C7B8A"/>
    <w:rsid w:val="007E203A"/>
    <w:rsid w:val="008234C8"/>
    <w:rsid w:val="008E6D36"/>
    <w:rsid w:val="008F47A6"/>
    <w:rsid w:val="009311D8"/>
    <w:rsid w:val="00932983"/>
    <w:rsid w:val="009659B9"/>
    <w:rsid w:val="00972C47"/>
    <w:rsid w:val="00974153"/>
    <w:rsid w:val="0098358D"/>
    <w:rsid w:val="009844EB"/>
    <w:rsid w:val="00A52047"/>
    <w:rsid w:val="00A57B1D"/>
    <w:rsid w:val="00A60DFC"/>
    <w:rsid w:val="00AE141D"/>
    <w:rsid w:val="00AF5636"/>
    <w:rsid w:val="00B26452"/>
    <w:rsid w:val="00B3403C"/>
    <w:rsid w:val="00B359FB"/>
    <w:rsid w:val="00B411B7"/>
    <w:rsid w:val="00B4552F"/>
    <w:rsid w:val="00BA7C91"/>
    <w:rsid w:val="00BD77EB"/>
    <w:rsid w:val="00C06BEB"/>
    <w:rsid w:val="00C5001A"/>
    <w:rsid w:val="00CE6701"/>
    <w:rsid w:val="00D92FBB"/>
    <w:rsid w:val="00D93DFF"/>
    <w:rsid w:val="00DA7E12"/>
    <w:rsid w:val="00DB055B"/>
    <w:rsid w:val="00DB425D"/>
    <w:rsid w:val="00E03B1E"/>
    <w:rsid w:val="00E24671"/>
    <w:rsid w:val="00E33CA3"/>
    <w:rsid w:val="00F71CF1"/>
    <w:rsid w:val="00F82834"/>
    <w:rsid w:val="00FE33F3"/>
    <w:rsid w:val="00FE7A59"/>
    <w:rsid w:val="00FF47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53110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3110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31105"/>
    <w:rPr>
      <w:b/>
      <w:bCs/>
    </w:rPr>
  </w:style>
  <w:style w:type="character" w:customStyle="1" w:styleId="apple-converted-space">
    <w:name w:val="apple-converted-space"/>
    <w:basedOn w:val="Standardskrifttypeiafsnit"/>
    <w:rsid w:val="00531105"/>
  </w:style>
  <w:style w:type="character" w:styleId="Fremhv">
    <w:name w:val="Emphasis"/>
    <w:basedOn w:val="Standardskrifttypeiafsnit"/>
    <w:uiPriority w:val="20"/>
    <w:qFormat/>
    <w:rsid w:val="00531105"/>
    <w:rPr>
      <w:i/>
      <w:iCs/>
    </w:rPr>
  </w:style>
  <w:style w:type="character" w:customStyle="1" w:styleId="Overskrift3Tegn">
    <w:name w:val="Overskrift 3 Tegn"/>
    <w:basedOn w:val="Standardskrifttypeiafsnit"/>
    <w:link w:val="Overskrift3"/>
    <w:uiPriority w:val="9"/>
    <w:rsid w:val="00531105"/>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531105"/>
    <w:rPr>
      <w:color w:val="0000FF"/>
      <w:u w:val="single"/>
    </w:rPr>
  </w:style>
  <w:style w:type="paragraph" w:styleId="Listeafsnit">
    <w:name w:val="List Paragraph"/>
    <w:basedOn w:val="Normal"/>
    <w:uiPriority w:val="34"/>
    <w:qFormat/>
    <w:rsid w:val="007C7B8A"/>
    <w:pPr>
      <w:ind w:left="720"/>
      <w:contextualSpacing/>
    </w:pPr>
  </w:style>
  <w:style w:type="table" w:styleId="Tabel-Gitter">
    <w:name w:val="Table Grid"/>
    <w:basedOn w:val="Tabel-Normal"/>
    <w:uiPriority w:val="59"/>
    <w:rsid w:val="00DB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Standardskrifttypeiafsnit"/>
    <w:rsid w:val="006277B3"/>
  </w:style>
  <w:style w:type="paragraph" w:styleId="Fodnotetekst">
    <w:name w:val="footnote text"/>
    <w:basedOn w:val="Normal"/>
    <w:link w:val="FodnotetekstTegn"/>
    <w:uiPriority w:val="99"/>
    <w:semiHidden/>
    <w:unhideWhenUsed/>
    <w:rsid w:val="006277B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277B3"/>
    <w:rPr>
      <w:sz w:val="20"/>
      <w:szCs w:val="20"/>
    </w:rPr>
  </w:style>
  <w:style w:type="character" w:styleId="Fodnotehenvisning">
    <w:name w:val="footnote reference"/>
    <w:basedOn w:val="Standardskrifttypeiafsnit"/>
    <w:uiPriority w:val="99"/>
    <w:semiHidden/>
    <w:unhideWhenUsed/>
    <w:rsid w:val="006277B3"/>
    <w:rPr>
      <w:vertAlign w:val="superscript"/>
    </w:rPr>
  </w:style>
  <w:style w:type="paragraph" w:customStyle="1" w:styleId="Default">
    <w:name w:val="Default"/>
    <w:rsid w:val="0036295D"/>
    <w:pPr>
      <w:autoSpaceDE w:val="0"/>
      <w:autoSpaceDN w:val="0"/>
      <w:adjustRightInd w:val="0"/>
      <w:spacing w:after="0" w:line="240" w:lineRule="auto"/>
    </w:pPr>
    <w:rPr>
      <w:rFonts w:ascii="Verdana" w:hAnsi="Verdana" w:cs="Verdana"/>
      <w:color w:val="000000"/>
      <w:sz w:val="24"/>
      <w:szCs w:val="24"/>
    </w:rPr>
  </w:style>
  <w:style w:type="character" w:styleId="BesgtHyperlink">
    <w:name w:val="FollowedHyperlink"/>
    <w:basedOn w:val="Standardskrifttypeiafsnit"/>
    <w:uiPriority w:val="99"/>
    <w:semiHidden/>
    <w:unhideWhenUsed/>
    <w:rsid w:val="00465EDE"/>
    <w:rPr>
      <w:color w:val="800080" w:themeColor="followedHyperlink"/>
      <w:u w:val="single"/>
    </w:rPr>
  </w:style>
  <w:style w:type="paragraph" w:styleId="Markeringsbobletekst">
    <w:name w:val="Balloon Text"/>
    <w:basedOn w:val="Normal"/>
    <w:link w:val="MarkeringsbobletekstTegn"/>
    <w:uiPriority w:val="99"/>
    <w:semiHidden/>
    <w:unhideWhenUsed/>
    <w:rsid w:val="00604A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4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531105"/>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53110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31105"/>
    <w:rPr>
      <w:b/>
      <w:bCs/>
    </w:rPr>
  </w:style>
  <w:style w:type="character" w:customStyle="1" w:styleId="apple-converted-space">
    <w:name w:val="apple-converted-space"/>
    <w:basedOn w:val="Standardskrifttypeiafsnit"/>
    <w:rsid w:val="00531105"/>
  </w:style>
  <w:style w:type="character" w:styleId="Fremhv">
    <w:name w:val="Emphasis"/>
    <w:basedOn w:val="Standardskrifttypeiafsnit"/>
    <w:uiPriority w:val="20"/>
    <w:qFormat/>
    <w:rsid w:val="00531105"/>
    <w:rPr>
      <w:i/>
      <w:iCs/>
    </w:rPr>
  </w:style>
  <w:style w:type="character" w:customStyle="1" w:styleId="Overskrift3Tegn">
    <w:name w:val="Overskrift 3 Tegn"/>
    <w:basedOn w:val="Standardskrifttypeiafsnit"/>
    <w:link w:val="Overskrift3"/>
    <w:uiPriority w:val="9"/>
    <w:rsid w:val="00531105"/>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531105"/>
    <w:rPr>
      <w:color w:val="0000FF"/>
      <w:u w:val="single"/>
    </w:rPr>
  </w:style>
  <w:style w:type="paragraph" w:styleId="Listeafsnit">
    <w:name w:val="List Paragraph"/>
    <w:basedOn w:val="Normal"/>
    <w:uiPriority w:val="34"/>
    <w:qFormat/>
    <w:rsid w:val="007C7B8A"/>
    <w:pPr>
      <w:ind w:left="720"/>
      <w:contextualSpacing/>
    </w:pPr>
  </w:style>
  <w:style w:type="table" w:styleId="Tabel-Gitter">
    <w:name w:val="Table Grid"/>
    <w:basedOn w:val="Tabel-Normal"/>
    <w:uiPriority w:val="59"/>
    <w:rsid w:val="00DB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Standardskrifttypeiafsnit"/>
    <w:rsid w:val="006277B3"/>
  </w:style>
  <w:style w:type="paragraph" w:styleId="Fodnotetekst">
    <w:name w:val="footnote text"/>
    <w:basedOn w:val="Normal"/>
    <w:link w:val="FodnotetekstTegn"/>
    <w:uiPriority w:val="99"/>
    <w:semiHidden/>
    <w:unhideWhenUsed/>
    <w:rsid w:val="006277B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277B3"/>
    <w:rPr>
      <w:sz w:val="20"/>
      <w:szCs w:val="20"/>
    </w:rPr>
  </w:style>
  <w:style w:type="character" w:styleId="Fodnotehenvisning">
    <w:name w:val="footnote reference"/>
    <w:basedOn w:val="Standardskrifttypeiafsnit"/>
    <w:uiPriority w:val="99"/>
    <w:semiHidden/>
    <w:unhideWhenUsed/>
    <w:rsid w:val="006277B3"/>
    <w:rPr>
      <w:vertAlign w:val="superscript"/>
    </w:rPr>
  </w:style>
  <w:style w:type="paragraph" w:customStyle="1" w:styleId="Default">
    <w:name w:val="Default"/>
    <w:rsid w:val="0036295D"/>
    <w:pPr>
      <w:autoSpaceDE w:val="0"/>
      <w:autoSpaceDN w:val="0"/>
      <w:adjustRightInd w:val="0"/>
      <w:spacing w:after="0" w:line="240" w:lineRule="auto"/>
    </w:pPr>
    <w:rPr>
      <w:rFonts w:ascii="Verdana" w:hAnsi="Verdana" w:cs="Verdana"/>
      <w:color w:val="000000"/>
      <w:sz w:val="24"/>
      <w:szCs w:val="24"/>
    </w:rPr>
  </w:style>
  <w:style w:type="character" w:styleId="BesgtHyperlink">
    <w:name w:val="FollowedHyperlink"/>
    <w:basedOn w:val="Standardskrifttypeiafsnit"/>
    <w:uiPriority w:val="99"/>
    <w:semiHidden/>
    <w:unhideWhenUsed/>
    <w:rsid w:val="00465EDE"/>
    <w:rPr>
      <w:color w:val="800080" w:themeColor="followedHyperlink"/>
      <w:u w:val="single"/>
    </w:rPr>
  </w:style>
  <w:style w:type="paragraph" w:styleId="Markeringsbobletekst">
    <w:name w:val="Balloon Text"/>
    <w:basedOn w:val="Normal"/>
    <w:link w:val="MarkeringsbobletekstTegn"/>
    <w:uiPriority w:val="99"/>
    <w:semiHidden/>
    <w:unhideWhenUsed/>
    <w:rsid w:val="00604A3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04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2561">
      <w:bodyDiv w:val="1"/>
      <w:marLeft w:val="0"/>
      <w:marRight w:val="0"/>
      <w:marTop w:val="0"/>
      <w:marBottom w:val="0"/>
      <w:divBdr>
        <w:top w:val="none" w:sz="0" w:space="0" w:color="auto"/>
        <w:left w:val="none" w:sz="0" w:space="0" w:color="auto"/>
        <w:bottom w:val="none" w:sz="0" w:space="0" w:color="auto"/>
        <w:right w:val="none" w:sz="0" w:space="0" w:color="auto"/>
      </w:divBdr>
    </w:div>
    <w:div w:id="239869350">
      <w:bodyDiv w:val="1"/>
      <w:marLeft w:val="0"/>
      <w:marRight w:val="0"/>
      <w:marTop w:val="0"/>
      <w:marBottom w:val="0"/>
      <w:divBdr>
        <w:top w:val="none" w:sz="0" w:space="0" w:color="auto"/>
        <w:left w:val="none" w:sz="0" w:space="0" w:color="auto"/>
        <w:bottom w:val="none" w:sz="0" w:space="0" w:color="auto"/>
        <w:right w:val="none" w:sz="0" w:space="0" w:color="auto"/>
      </w:divBdr>
    </w:div>
    <w:div w:id="488718230">
      <w:bodyDiv w:val="1"/>
      <w:marLeft w:val="0"/>
      <w:marRight w:val="0"/>
      <w:marTop w:val="0"/>
      <w:marBottom w:val="0"/>
      <w:divBdr>
        <w:top w:val="none" w:sz="0" w:space="0" w:color="auto"/>
        <w:left w:val="none" w:sz="0" w:space="0" w:color="auto"/>
        <w:bottom w:val="none" w:sz="0" w:space="0" w:color="auto"/>
        <w:right w:val="none" w:sz="0" w:space="0" w:color="auto"/>
      </w:divBdr>
    </w:div>
    <w:div w:id="684943130">
      <w:bodyDiv w:val="1"/>
      <w:marLeft w:val="0"/>
      <w:marRight w:val="0"/>
      <w:marTop w:val="0"/>
      <w:marBottom w:val="0"/>
      <w:divBdr>
        <w:top w:val="none" w:sz="0" w:space="0" w:color="auto"/>
        <w:left w:val="none" w:sz="0" w:space="0" w:color="auto"/>
        <w:bottom w:val="none" w:sz="0" w:space="0" w:color="auto"/>
        <w:right w:val="none" w:sz="0" w:space="0" w:color="auto"/>
      </w:divBdr>
    </w:div>
    <w:div w:id="813066909">
      <w:bodyDiv w:val="1"/>
      <w:marLeft w:val="0"/>
      <w:marRight w:val="0"/>
      <w:marTop w:val="0"/>
      <w:marBottom w:val="0"/>
      <w:divBdr>
        <w:top w:val="none" w:sz="0" w:space="0" w:color="auto"/>
        <w:left w:val="none" w:sz="0" w:space="0" w:color="auto"/>
        <w:bottom w:val="none" w:sz="0" w:space="0" w:color="auto"/>
        <w:right w:val="none" w:sz="0" w:space="0" w:color="auto"/>
      </w:divBdr>
    </w:div>
    <w:div w:id="841968003">
      <w:bodyDiv w:val="1"/>
      <w:marLeft w:val="150"/>
      <w:marRight w:val="150"/>
      <w:marTop w:val="150"/>
      <w:marBottom w:val="150"/>
      <w:divBdr>
        <w:top w:val="none" w:sz="0" w:space="0" w:color="auto"/>
        <w:left w:val="none" w:sz="0" w:space="0" w:color="auto"/>
        <w:bottom w:val="none" w:sz="0" w:space="0" w:color="auto"/>
        <w:right w:val="none" w:sz="0" w:space="0" w:color="auto"/>
      </w:divBdr>
    </w:div>
    <w:div w:id="1118991883">
      <w:bodyDiv w:val="1"/>
      <w:marLeft w:val="0"/>
      <w:marRight w:val="0"/>
      <w:marTop w:val="0"/>
      <w:marBottom w:val="0"/>
      <w:divBdr>
        <w:top w:val="none" w:sz="0" w:space="0" w:color="auto"/>
        <w:left w:val="none" w:sz="0" w:space="0" w:color="auto"/>
        <w:bottom w:val="none" w:sz="0" w:space="0" w:color="auto"/>
        <w:right w:val="none" w:sz="0" w:space="0" w:color="auto"/>
      </w:divBdr>
      <w:divsChild>
        <w:div w:id="948665331">
          <w:marLeft w:val="0"/>
          <w:marRight w:val="0"/>
          <w:marTop w:val="0"/>
          <w:marBottom w:val="0"/>
          <w:divBdr>
            <w:top w:val="none" w:sz="0" w:space="0" w:color="auto"/>
            <w:left w:val="none" w:sz="0" w:space="0" w:color="auto"/>
            <w:bottom w:val="none" w:sz="0" w:space="0" w:color="auto"/>
            <w:right w:val="none" w:sz="0" w:space="0" w:color="auto"/>
          </w:divBdr>
          <w:divsChild>
            <w:div w:id="1809007125">
              <w:marLeft w:val="-150"/>
              <w:marRight w:val="-150"/>
              <w:marTop w:val="0"/>
              <w:marBottom w:val="0"/>
              <w:divBdr>
                <w:top w:val="none" w:sz="0" w:space="0" w:color="auto"/>
                <w:left w:val="none" w:sz="0" w:space="0" w:color="auto"/>
                <w:bottom w:val="none" w:sz="0" w:space="0" w:color="auto"/>
                <w:right w:val="none" w:sz="0" w:space="0" w:color="auto"/>
              </w:divBdr>
              <w:divsChild>
                <w:div w:id="1248225584">
                  <w:marLeft w:val="0"/>
                  <w:marRight w:val="0"/>
                  <w:marTop w:val="0"/>
                  <w:marBottom w:val="0"/>
                  <w:divBdr>
                    <w:top w:val="none" w:sz="0" w:space="0" w:color="auto"/>
                    <w:left w:val="none" w:sz="0" w:space="0" w:color="auto"/>
                    <w:bottom w:val="none" w:sz="0" w:space="0" w:color="auto"/>
                    <w:right w:val="none" w:sz="0" w:space="0" w:color="auto"/>
                  </w:divBdr>
                  <w:divsChild>
                    <w:div w:id="315181960">
                      <w:marLeft w:val="-150"/>
                      <w:marRight w:val="-150"/>
                      <w:marTop w:val="0"/>
                      <w:marBottom w:val="0"/>
                      <w:divBdr>
                        <w:top w:val="none" w:sz="0" w:space="0" w:color="auto"/>
                        <w:left w:val="none" w:sz="0" w:space="0" w:color="auto"/>
                        <w:bottom w:val="none" w:sz="0" w:space="0" w:color="auto"/>
                        <w:right w:val="none" w:sz="0" w:space="0" w:color="auto"/>
                      </w:divBdr>
                      <w:divsChild>
                        <w:div w:id="1872843756">
                          <w:marLeft w:val="0"/>
                          <w:marRight w:val="0"/>
                          <w:marTop w:val="0"/>
                          <w:marBottom w:val="0"/>
                          <w:divBdr>
                            <w:top w:val="none" w:sz="0" w:space="0" w:color="auto"/>
                            <w:left w:val="none" w:sz="0" w:space="0" w:color="auto"/>
                            <w:bottom w:val="none" w:sz="0" w:space="0" w:color="auto"/>
                            <w:right w:val="none" w:sz="0" w:space="0" w:color="auto"/>
                          </w:divBdr>
                          <w:divsChild>
                            <w:div w:id="1929189457">
                              <w:marLeft w:val="0"/>
                              <w:marRight w:val="0"/>
                              <w:marTop w:val="0"/>
                              <w:marBottom w:val="0"/>
                              <w:divBdr>
                                <w:top w:val="none" w:sz="0" w:space="0" w:color="auto"/>
                                <w:left w:val="none" w:sz="0" w:space="0" w:color="auto"/>
                                <w:bottom w:val="none" w:sz="0" w:space="0" w:color="auto"/>
                                <w:right w:val="none" w:sz="0" w:space="0" w:color="auto"/>
                              </w:divBdr>
                              <w:divsChild>
                                <w:div w:id="1576041217">
                                  <w:marLeft w:val="0"/>
                                  <w:marRight w:val="0"/>
                                  <w:marTop w:val="0"/>
                                  <w:marBottom w:val="0"/>
                                  <w:divBdr>
                                    <w:top w:val="none" w:sz="0" w:space="0" w:color="auto"/>
                                    <w:left w:val="none" w:sz="0" w:space="0" w:color="auto"/>
                                    <w:bottom w:val="none" w:sz="0" w:space="0" w:color="auto"/>
                                    <w:right w:val="none" w:sz="0" w:space="0" w:color="auto"/>
                                  </w:divBdr>
                                  <w:divsChild>
                                    <w:div w:id="376394907">
                                      <w:marLeft w:val="0"/>
                                      <w:marRight w:val="0"/>
                                      <w:marTop w:val="0"/>
                                      <w:marBottom w:val="0"/>
                                      <w:divBdr>
                                        <w:top w:val="none" w:sz="0" w:space="0" w:color="auto"/>
                                        <w:left w:val="none" w:sz="0" w:space="0" w:color="auto"/>
                                        <w:bottom w:val="none" w:sz="0" w:space="0" w:color="auto"/>
                                        <w:right w:val="none" w:sz="0" w:space="0" w:color="auto"/>
                                      </w:divBdr>
                                      <w:divsChild>
                                        <w:div w:id="1960141244">
                                          <w:marLeft w:val="-150"/>
                                          <w:marRight w:val="-150"/>
                                          <w:marTop w:val="0"/>
                                          <w:marBottom w:val="0"/>
                                          <w:divBdr>
                                            <w:top w:val="none" w:sz="0" w:space="0" w:color="auto"/>
                                            <w:left w:val="none" w:sz="0" w:space="0" w:color="auto"/>
                                            <w:bottom w:val="none" w:sz="0" w:space="0" w:color="auto"/>
                                            <w:right w:val="none" w:sz="0" w:space="0" w:color="auto"/>
                                          </w:divBdr>
                                          <w:divsChild>
                                            <w:div w:id="330068890">
                                              <w:marLeft w:val="0"/>
                                              <w:marRight w:val="0"/>
                                              <w:marTop w:val="0"/>
                                              <w:marBottom w:val="0"/>
                                              <w:divBdr>
                                                <w:top w:val="none" w:sz="0" w:space="0" w:color="auto"/>
                                                <w:left w:val="none" w:sz="0" w:space="0" w:color="auto"/>
                                                <w:bottom w:val="none" w:sz="0" w:space="0" w:color="auto"/>
                                                <w:right w:val="none" w:sz="0" w:space="0" w:color="auto"/>
                                              </w:divBdr>
                                              <w:divsChild>
                                                <w:div w:id="1365594442">
                                                  <w:marLeft w:val="0"/>
                                                  <w:marRight w:val="0"/>
                                                  <w:marTop w:val="0"/>
                                                  <w:marBottom w:val="0"/>
                                                  <w:divBdr>
                                                    <w:top w:val="none" w:sz="0" w:space="0" w:color="auto"/>
                                                    <w:left w:val="none" w:sz="0" w:space="0" w:color="auto"/>
                                                    <w:bottom w:val="none" w:sz="0" w:space="0" w:color="auto"/>
                                                    <w:right w:val="none" w:sz="0" w:space="0" w:color="auto"/>
                                                  </w:divBdr>
                                                  <w:divsChild>
                                                    <w:div w:id="697900960">
                                                      <w:marLeft w:val="0"/>
                                                      <w:marRight w:val="0"/>
                                                      <w:marTop w:val="0"/>
                                                      <w:marBottom w:val="0"/>
                                                      <w:divBdr>
                                                        <w:top w:val="none" w:sz="0" w:space="0" w:color="auto"/>
                                                        <w:left w:val="none" w:sz="0" w:space="0" w:color="auto"/>
                                                        <w:bottom w:val="none" w:sz="0" w:space="0" w:color="auto"/>
                                                        <w:right w:val="none" w:sz="0" w:space="0" w:color="auto"/>
                                                      </w:divBdr>
                                                      <w:divsChild>
                                                        <w:div w:id="1668828623">
                                                          <w:marLeft w:val="0"/>
                                                          <w:marRight w:val="0"/>
                                                          <w:marTop w:val="0"/>
                                                          <w:marBottom w:val="0"/>
                                                          <w:divBdr>
                                                            <w:top w:val="none" w:sz="0" w:space="0" w:color="auto"/>
                                                            <w:left w:val="none" w:sz="0" w:space="0" w:color="auto"/>
                                                            <w:bottom w:val="none" w:sz="0" w:space="0" w:color="auto"/>
                                                            <w:right w:val="none" w:sz="0" w:space="0" w:color="auto"/>
                                                          </w:divBdr>
                                                          <w:divsChild>
                                                            <w:div w:id="1802306980">
                                                              <w:marLeft w:val="0"/>
                                                              <w:marRight w:val="0"/>
                                                              <w:marTop w:val="0"/>
                                                              <w:marBottom w:val="0"/>
                                                              <w:divBdr>
                                                                <w:top w:val="none" w:sz="0" w:space="0" w:color="auto"/>
                                                                <w:left w:val="none" w:sz="0" w:space="0" w:color="auto"/>
                                                                <w:bottom w:val="none" w:sz="0" w:space="0" w:color="auto"/>
                                                                <w:right w:val="none" w:sz="0" w:space="0" w:color="auto"/>
                                                              </w:divBdr>
                                                              <w:divsChild>
                                                                <w:div w:id="1106272089">
                                                                  <w:marLeft w:val="0"/>
                                                                  <w:marRight w:val="0"/>
                                                                  <w:marTop w:val="0"/>
                                                                  <w:marBottom w:val="0"/>
                                                                  <w:divBdr>
                                                                    <w:top w:val="none" w:sz="0" w:space="0" w:color="auto"/>
                                                                    <w:left w:val="none" w:sz="0" w:space="0" w:color="auto"/>
                                                                    <w:bottom w:val="none" w:sz="0" w:space="0" w:color="auto"/>
                                                                    <w:right w:val="none" w:sz="0" w:space="0" w:color="auto"/>
                                                                  </w:divBdr>
                                                                  <w:divsChild>
                                                                    <w:div w:id="1497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6672479">
      <w:bodyDiv w:val="1"/>
      <w:marLeft w:val="0"/>
      <w:marRight w:val="0"/>
      <w:marTop w:val="0"/>
      <w:marBottom w:val="0"/>
      <w:divBdr>
        <w:top w:val="none" w:sz="0" w:space="0" w:color="auto"/>
        <w:left w:val="none" w:sz="0" w:space="0" w:color="auto"/>
        <w:bottom w:val="none" w:sz="0" w:space="0" w:color="auto"/>
        <w:right w:val="none" w:sz="0" w:space="0" w:color="auto"/>
      </w:divBdr>
    </w:div>
    <w:div w:id="1329480437">
      <w:bodyDiv w:val="1"/>
      <w:marLeft w:val="0"/>
      <w:marRight w:val="0"/>
      <w:marTop w:val="0"/>
      <w:marBottom w:val="0"/>
      <w:divBdr>
        <w:top w:val="none" w:sz="0" w:space="0" w:color="auto"/>
        <w:left w:val="none" w:sz="0" w:space="0" w:color="auto"/>
        <w:bottom w:val="none" w:sz="0" w:space="0" w:color="auto"/>
        <w:right w:val="none" w:sz="0" w:space="0" w:color="auto"/>
      </w:divBdr>
    </w:div>
    <w:div w:id="1874726066">
      <w:bodyDiv w:val="1"/>
      <w:marLeft w:val="0"/>
      <w:marRight w:val="0"/>
      <w:marTop w:val="0"/>
      <w:marBottom w:val="0"/>
      <w:divBdr>
        <w:top w:val="none" w:sz="0" w:space="0" w:color="auto"/>
        <w:left w:val="none" w:sz="0" w:space="0" w:color="auto"/>
        <w:bottom w:val="none" w:sz="0" w:space="0" w:color="auto"/>
        <w:right w:val="none" w:sz="0" w:space="0" w:color="auto"/>
      </w:divBdr>
    </w:div>
    <w:div w:id="1950119547">
      <w:bodyDiv w:val="1"/>
      <w:marLeft w:val="0"/>
      <w:marRight w:val="0"/>
      <w:marTop w:val="0"/>
      <w:marBottom w:val="0"/>
      <w:divBdr>
        <w:top w:val="none" w:sz="0" w:space="0" w:color="auto"/>
        <w:left w:val="none" w:sz="0" w:space="0" w:color="auto"/>
        <w:bottom w:val="none" w:sz="0" w:space="0" w:color="auto"/>
        <w:right w:val="none" w:sz="0" w:space="0" w:color="auto"/>
      </w:divBdr>
    </w:div>
    <w:div w:id="2011979198">
      <w:bodyDiv w:val="1"/>
      <w:marLeft w:val="0"/>
      <w:marRight w:val="0"/>
      <w:marTop w:val="0"/>
      <w:marBottom w:val="0"/>
      <w:divBdr>
        <w:top w:val="none" w:sz="0" w:space="0" w:color="auto"/>
        <w:left w:val="none" w:sz="0" w:space="0" w:color="auto"/>
        <w:bottom w:val="none" w:sz="0" w:space="0" w:color="auto"/>
        <w:right w:val="none" w:sz="0" w:space="0" w:color="auto"/>
      </w:divBdr>
    </w:div>
    <w:div w:id="21290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len.dk/projekter/blich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dk/url?sa=t&amp;rct=j&amp;q=&amp;esrc=s&amp;source=web&amp;cd=2&amp;ved=0CCsQFjAB&amp;url=http%3A%2F%2Fwww.skivedna.dk%2Fmedia%2F2735%2F35-undervisningsforloeb_til_hosekraemmeren.pdf&amp;ei=UXyZVcb-BoG2-AGvpregAQ&amp;usg=AFQjCNFiLc2OIVvJC3gZvtzx-r0rR48x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ob\AppData\Local\Microsoft\Windows\Temporary%20Internet%20Files\Content.Outlook\YLDWFVAK\Blicher%20Hosekr&#230;mmeren%20Marianne%20Henriksen.pp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tob\AppData\Local\Microsoft\Windows\Temporary%20Internet%20Files\Content.Outlook\YLDWFVAK\Hosekr&#230;mmeren%20opgaver%20og%20l&#230;rernoter.pdf" TargetMode="External"/><Relationship Id="rId4" Type="http://schemas.microsoft.com/office/2007/relationships/stylesWithEffects" Target="stylesWithEffects.xml"/><Relationship Id="rId9" Type="http://schemas.openxmlformats.org/officeDocument/2006/relationships/hyperlink" Target="http://adl.dk/adl_pub/soeg/cv/thematic/ThematicSearchResult.xsql"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C1F6-CF13-4FEB-9C8F-2E171594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1287</Words>
  <Characters>7510</Characters>
  <Application>Microsoft Office Word</Application>
  <DocSecurity>0</DocSecurity>
  <Lines>242</Lines>
  <Paragraphs>146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Eriksen</dc:creator>
  <cp:lastModifiedBy>Bøgeskov, Torben</cp:lastModifiedBy>
  <cp:revision>2</cp:revision>
  <cp:lastPrinted>2015-08-07T09:32:00Z</cp:lastPrinted>
  <dcterms:created xsi:type="dcterms:W3CDTF">2016-04-05T13:13:00Z</dcterms:created>
  <dcterms:modified xsi:type="dcterms:W3CDTF">2016-04-05T13:13:00Z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