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939"/>
        <w:gridCol w:w="1939"/>
      </w:tblGrid>
      <w:tr w:rsidR="00800E0E" w:rsidRPr="008A1FCB" w:rsidTr="00800E0E">
        <w:trPr>
          <w:cantSplit/>
          <w:trHeight w:val="1134"/>
        </w:trPr>
        <w:tc>
          <w:tcPr>
            <w:tcW w:w="7797" w:type="dxa"/>
          </w:tcPr>
          <w:p w:rsidR="00800E0E" w:rsidRPr="008A1FCB" w:rsidRDefault="00800E0E" w:rsidP="008A1FCB"/>
        </w:tc>
        <w:tc>
          <w:tcPr>
            <w:tcW w:w="1939" w:type="dxa"/>
          </w:tcPr>
          <w:p w:rsidR="00800E0E" w:rsidRPr="00800E0E" w:rsidRDefault="00800E0E" w:rsidP="00800E0E"/>
        </w:tc>
        <w:tc>
          <w:tcPr>
            <w:tcW w:w="1939" w:type="dxa"/>
          </w:tcPr>
          <w:p w:rsidR="00800E0E" w:rsidRDefault="00800E0E" w:rsidP="00557A69"/>
        </w:tc>
      </w:tr>
      <w:tr w:rsidR="00800E0E" w:rsidRPr="008A1FCB" w:rsidTr="00800E0E">
        <w:trPr>
          <w:cantSplit/>
        </w:trPr>
        <w:tc>
          <w:tcPr>
            <w:tcW w:w="7797" w:type="dxa"/>
          </w:tcPr>
          <w:p w:rsidR="00800E0E" w:rsidRDefault="00800E0E" w:rsidP="00962CAF">
            <w:pPr>
              <w:rPr>
                <w:b/>
                <w:bCs/>
              </w:rPr>
            </w:pPr>
          </w:p>
          <w:p w:rsidR="00800E0E" w:rsidRDefault="00800E0E" w:rsidP="00962CAF">
            <w:pPr>
              <w:rPr>
                <w:b/>
                <w:bCs/>
              </w:rPr>
            </w:pPr>
          </w:p>
          <w:p w:rsidR="00800E0E" w:rsidRDefault="00800E0E" w:rsidP="00962CAF">
            <w:pPr>
              <w:rPr>
                <w:b/>
                <w:bCs/>
              </w:rPr>
            </w:pPr>
          </w:p>
          <w:p w:rsidR="00800E0E" w:rsidRDefault="00800E0E" w:rsidP="00962CAF">
            <w:pPr>
              <w:rPr>
                <w:b/>
                <w:bCs/>
              </w:rPr>
            </w:pPr>
          </w:p>
          <w:p w:rsidR="00800E0E" w:rsidRDefault="00800E0E" w:rsidP="00962CAF">
            <w:pPr>
              <w:rPr>
                <w:b/>
                <w:bCs/>
              </w:rPr>
            </w:pPr>
          </w:p>
          <w:p w:rsidR="002F63D7" w:rsidRDefault="002F63D7" w:rsidP="00962CAF">
            <w:pPr>
              <w:rPr>
                <w:b/>
                <w:bCs/>
              </w:rPr>
            </w:pPr>
          </w:p>
          <w:p w:rsidR="00800E0E" w:rsidRDefault="002F63D7" w:rsidP="00962CA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00E0E">
              <w:rPr>
                <w:b/>
                <w:bCs/>
              </w:rPr>
              <w:t>rojektgruppe for Naturnationalpark Tranum</w:t>
            </w:r>
          </w:p>
          <w:p w:rsidR="00800E0E" w:rsidRPr="008A1FCB" w:rsidRDefault="00800E0E" w:rsidP="00800E0E"/>
        </w:tc>
        <w:tc>
          <w:tcPr>
            <w:tcW w:w="1939" w:type="dxa"/>
          </w:tcPr>
          <w:p w:rsidR="00800E0E" w:rsidRPr="008A1FCB" w:rsidRDefault="00800E0E" w:rsidP="00557A69"/>
        </w:tc>
        <w:tc>
          <w:tcPr>
            <w:tcW w:w="1939" w:type="dxa"/>
          </w:tcPr>
          <w:p w:rsidR="00800E0E" w:rsidRPr="008A1FCB" w:rsidRDefault="00800E0E" w:rsidP="00557A69"/>
        </w:tc>
      </w:tr>
    </w:tbl>
    <w:p w:rsidR="008A1FCB" w:rsidRDefault="008A1FCB" w:rsidP="00800E0E">
      <w:pPr>
        <w:rPr>
          <w:b/>
        </w:rPr>
      </w:pPr>
    </w:p>
    <w:p w:rsidR="00800E0E" w:rsidRDefault="00800E0E" w:rsidP="00800E0E">
      <w:pPr>
        <w:rPr>
          <w:b/>
        </w:rPr>
      </w:pPr>
    </w:p>
    <w:p w:rsidR="00800E0E" w:rsidRDefault="00800E0E" w:rsidP="00800E0E">
      <w:r>
        <w:t>I forbindelse med etableringen af Naturnationalpark Tranum er der nedsat en projek</w:t>
      </w:r>
      <w:r w:rsidR="0049683F">
        <w:t>tgruppe med repræsentanter for</w:t>
      </w:r>
      <w:r>
        <w:t xml:space="preserve"> lokale interessenter.</w:t>
      </w:r>
    </w:p>
    <w:p w:rsidR="00800E0E" w:rsidRDefault="00800E0E" w:rsidP="00800E0E"/>
    <w:p w:rsidR="00800E0E" w:rsidRDefault="00800E0E" w:rsidP="00800E0E">
      <w:r>
        <w:t>Her ses, hvem der aktuelt er repræsenteret i projektgruppen.</w:t>
      </w:r>
    </w:p>
    <w:p w:rsidR="00800E0E" w:rsidRDefault="00800E0E" w:rsidP="00800E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800E0E" w:rsidTr="00732DE8">
        <w:tc>
          <w:tcPr>
            <w:tcW w:w="5098" w:type="dxa"/>
          </w:tcPr>
          <w:p w:rsidR="00800E0E" w:rsidRPr="00732DE8" w:rsidRDefault="00800E0E" w:rsidP="00800E0E">
            <w:pPr>
              <w:spacing w:before="40" w:after="40"/>
              <w:rPr>
                <w:b/>
              </w:rPr>
            </w:pPr>
            <w:r w:rsidRPr="00732DE8">
              <w:rPr>
                <w:b/>
              </w:rPr>
              <w:t>Forening / organisation</w:t>
            </w:r>
          </w:p>
        </w:tc>
        <w:tc>
          <w:tcPr>
            <w:tcW w:w="3962" w:type="dxa"/>
          </w:tcPr>
          <w:p w:rsidR="00800E0E" w:rsidRPr="00732DE8" w:rsidRDefault="00800E0E" w:rsidP="00800E0E">
            <w:pPr>
              <w:spacing w:before="40" w:after="40"/>
              <w:rPr>
                <w:b/>
              </w:rPr>
            </w:pPr>
            <w:r w:rsidRPr="00732DE8">
              <w:rPr>
                <w:b/>
              </w:rPr>
              <w:t>Repræsentant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Tranum Landsbyråd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Lisa Kronborg Sørensen</w:t>
            </w:r>
          </w:p>
        </w:tc>
      </w:tr>
      <w:tr w:rsidR="00800E0E" w:rsidTr="00732DE8">
        <w:tc>
          <w:tcPr>
            <w:tcW w:w="5098" w:type="dxa"/>
          </w:tcPr>
          <w:p w:rsidR="00800E0E" w:rsidRDefault="00D56C60" w:rsidP="00800E0E">
            <w:pPr>
              <w:spacing w:before="40" w:after="40"/>
            </w:pPr>
            <w:r>
              <w:t>Udvikling Han Herred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Bettina Brøndum Andersen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DN Jammerbugt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Søren Rosenberg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DOF Nordjylland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Peter Lund Kristensen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Danmarks Jægerforbund kreds 1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Peter Holm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Friluftsrådet Nordvest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Peter Vejlø Vestergaard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Aalborg Orienteringsklub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 xml:space="preserve">Poul </w:t>
            </w:r>
            <w:proofErr w:type="spellStart"/>
            <w:r>
              <w:t>Bobach</w:t>
            </w:r>
            <w:proofErr w:type="spellEnd"/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 xml:space="preserve">Islænderklubben </w:t>
            </w:r>
            <w:proofErr w:type="spellStart"/>
            <w:r>
              <w:t>Ægir</w:t>
            </w:r>
            <w:proofErr w:type="spellEnd"/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Uffe Baadsgaard Bruun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 xml:space="preserve">Klithuse </w:t>
            </w:r>
            <w:proofErr w:type="spellStart"/>
            <w:r>
              <w:t>Militaryklub</w:t>
            </w:r>
            <w:proofErr w:type="spellEnd"/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Mette Hedegaard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AMU Nordjylland (Sandmoseskolen)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Søren Ingerslev Himmelstrup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Ja tak til natur NEJ TAK til en indhegnet naturnationalpark Tranum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John Lambertsen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Naturnationalpark Tranums Venner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Asger Nielsen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Campingpladsnetværk i Jammerbugt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Susanne Hedegaard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LandboNord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Bjarke Lauersen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DGI Nordjylland</w:t>
            </w:r>
          </w:p>
        </w:tc>
        <w:tc>
          <w:tcPr>
            <w:tcW w:w="3962" w:type="dxa"/>
          </w:tcPr>
          <w:p w:rsidR="00800E0E" w:rsidRDefault="00F424F6" w:rsidP="00800E0E">
            <w:pPr>
              <w:spacing w:before="40" w:after="40"/>
            </w:pPr>
            <w:r>
              <w:t>Torben Kielgast Lauritsen</w:t>
            </w:r>
            <w:bookmarkStart w:id="0" w:name="_GoBack"/>
            <w:bookmarkEnd w:id="0"/>
          </w:p>
        </w:tc>
      </w:tr>
      <w:tr w:rsidR="00800E0E" w:rsidTr="00732DE8">
        <w:tc>
          <w:tcPr>
            <w:tcW w:w="5098" w:type="dxa"/>
          </w:tcPr>
          <w:p w:rsidR="00800E0E" w:rsidRDefault="0049683F" w:rsidP="00800E0E">
            <w:pPr>
              <w:spacing w:before="40" w:after="40"/>
            </w:pPr>
            <w:r>
              <w:t>Sommerhusgrundejerforeningerne</w:t>
            </w:r>
          </w:p>
        </w:tc>
        <w:tc>
          <w:tcPr>
            <w:tcW w:w="3962" w:type="dxa"/>
          </w:tcPr>
          <w:p w:rsidR="00800E0E" w:rsidRDefault="00D56C60" w:rsidP="00800E0E">
            <w:pPr>
              <w:spacing w:before="40" w:after="40"/>
            </w:pPr>
            <w:r>
              <w:t>Ebbe Larsen</w:t>
            </w:r>
          </w:p>
        </w:tc>
      </w:tr>
      <w:tr w:rsidR="0049683F" w:rsidTr="00732DE8">
        <w:tc>
          <w:tcPr>
            <w:tcW w:w="5098" w:type="dxa"/>
          </w:tcPr>
          <w:p w:rsidR="0049683F" w:rsidRDefault="0049683F" w:rsidP="00800E0E">
            <w:pPr>
              <w:spacing w:before="40" w:after="40"/>
            </w:pPr>
            <w:r>
              <w:t>Brugerrådet for Naturstyrelsen Vendsyssel</w:t>
            </w:r>
          </w:p>
        </w:tc>
        <w:tc>
          <w:tcPr>
            <w:tcW w:w="3962" w:type="dxa"/>
          </w:tcPr>
          <w:p w:rsidR="0049683F" w:rsidRDefault="00D56C60" w:rsidP="00800E0E">
            <w:pPr>
              <w:spacing w:before="40" w:after="40"/>
            </w:pPr>
            <w:r>
              <w:t>Thomas E Jensen</w:t>
            </w:r>
          </w:p>
        </w:tc>
      </w:tr>
      <w:tr w:rsidR="00800E0E" w:rsidTr="00732DE8">
        <w:tc>
          <w:tcPr>
            <w:tcW w:w="5098" w:type="dxa"/>
          </w:tcPr>
          <w:p w:rsidR="00732DE8" w:rsidRDefault="00732DE8" w:rsidP="00800E0E">
            <w:pPr>
              <w:spacing w:before="40" w:after="40"/>
            </w:pPr>
            <w:r>
              <w:t>Jammerbugt Kommune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Margrethe Hejlskov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Jammerbugt Kommune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Gitte Clausen</w:t>
            </w:r>
          </w:p>
        </w:tc>
      </w:tr>
      <w:tr w:rsidR="00800E0E" w:rsidTr="00732DE8">
        <w:tc>
          <w:tcPr>
            <w:tcW w:w="5098" w:type="dxa"/>
          </w:tcPr>
          <w:p w:rsidR="00800E0E" w:rsidRDefault="00732DE8" w:rsidP="00800E0E">
            <w:pPr>
              <w:spacing w:before="40" w:after="40"/>
            </w:pPr>
            <w:r>
              <w:t>Jammerbugt Kommune</w:t>
            </w:r>
          </w:p>
        </w:tc>
        <w:tc>
          <w:tcPr>
            <w:tcW w:w="3962" w:type="dxa"/>
          </w:tcPr>
          <w:p w:rsidR="00800E0E" w:rsidRDefault="002F63D7" w:rsidP="00800E0E">
            <w:pPr>
              <w:spacing w:before="40" w:after="40"/>
            </w:pPr>
            <w:r>
              <w:t>Jens Christian Golding</w:t>
            </w:r>
          </w:p>
        </w:tc>
      </w:tr>
    </w:tbl>
    <w:p w:rsidR="00800E0E" w:rsidRDefault="00800E0E" w:rsidP="00800E0E"/>
    <w:p w:rsidR="00800E0E" w:rsidRDefault="00800E0E" w:rsidP="00800E0E"/>
    <w:p w:rsidR="00800E0E" w:rsidRPr="00800E0E" w:rsidRDefault="00800E0E" w:rsidP="00800E0E"/>
    <w:sectPr w:rsidR="00800E0E" w:rsidRPr="00800E0E" w:rsidSect="00962C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418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B" w:rsidRDefault="00EA005B">
      <w:r>
        <w:separator/>
      </w:r>
    </w:p>
  </w:endnote>
  <w:endnote w:type="continuationSeparator" w:id="0">
    <w:p w:rsidR="00EA005B" w:rsidRDefault="00EA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1FCB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56C6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CB" w:rsidRPr="008A1FCB" w:rsidRDefault="008A1FCB" w:rsidP="008A1FCB">
    <w:pPr>
      <w:pStyle w:val="Template-Address"/>
    </w:pPr>
    <w:bookmarkStart w:id="19" w:name="OFF_Institution"/>
    <w:bookmarkStart w:id="20" w:name="OFF_InstitutionHIF"/>
    <w:bookmarkStart w:id="21" w:name="XIF_MMFirstAddressLine"/>
    <w:r w:rsidRPr="008A1FCB">
      <w:t>Naturstyrelsen</w:t>
    </w:r>
    <w:bookmarkEnd w:id="19"/>
    <w:r w:rsidRPr="008A1FCB">
      <w:t xml:space="preserve"> </w:t>
    </w:r>
    <w:bookmarkEnd w:id="20"/>
    <w:r w:rsidRPr="008A1FCB">
      <w:t xml:space="preserve">• </w:t>
    </w:r>
    <w:bookmarkStart w:id="22" w:name="OFF_AddressA"/>
    <w:bookmarkStart w:id="23" w:name="OFF_AddressAHIF"/>
    <w:r w:rsidRPr="008A1FCB">
      <w:t>Sct. Laurentiivej 148</w:t>
    </w:r>
    <w:bookmarkEnd w:id="22"/>
    <w:r w:rsidRPr="008A1FCB">
      <w:t xml:space="preserve"> </w:t>
    </w:r>
    <w:bookmarkEnd w:id="23"/>
    <w:r w:rsidRPr="008A1FCB">
      <w:t xml:space="preserve">• </w:t>
    </w:r>
    <w:bookmarkStart w:id="24" w:name="OFF_AddressB"/>
    <w:bookmarkStart w:id="25" w:name="OFF_AddressBHIF"/>
    <w:r w:rsidRPr="008A1FCB">
      <w:t>Byfogedgården</w:t>
    </w:r>
    <w:bookmarkEnd w:id="24"/>
    <w:r w:rsidRPr="008A1FCB">
      <w:t xml:space="preserve"> </w:t>
    </w:r>
    <w:bookmarkEnd w:id="25"/>
    <w:r w:rsidRPr="008A1FCB">
      <w:rPr>
        <w:vanish/>
      </w:rPr>
      <w:t xml:space="preserve">• </w:t>
    </w:r>
    <w:bookmarkStart w:id="26" w:name="OFF_AddressC"/>
    <w:bookmarkStart w:id="27" w:name="OFF_AddressCHIF"/>
    <w:bookmarkEnd w:id="26"/>
    <w:r w:rsidRPr="008A1FCB">
      <w:rPr>
        <w:vanish/>
      </w:rPr>
      <w:t xml:space="preserve"> </w:t>
    </w:r>
    <w:bookmarkEnd w:id="27"/>
    <w:r w:rsidRPr="008A1FCB">
      <w:t xml:space="preserve">• </w:t>
    </w:r>
    <w:bookmarkStart w:id="28" w:name="OFF_AddressD"/>
    <w:bookmarkStart w:id="29" w:name="OFF_AddressDHIF"/>
    <w:r w:rsidRPr="008A1FCB">
      <w:t>9990</w:t>
    </w:r>
    <w:bookmarkEnd w:id="28"/>
    <w:r w:rsidRPr="008A1FCB">
      <w:t xml:space="preserve"> </w:t>
    </w:r>
    <w:bookmarkStart w:id="30" w:name="OFF_City"/>
    <w:r w:rsidRPr="008A1FCB">
      <w:t>Skagen</w:t>
    </w:r>
    <w:bookmarkEnd w:id="30"/>
    <w:r w:rsidRPr="008A1FCB">
      <w:t xml:space="preserve"> </w:t>
    </w:r>
    <w:bookmarkEnd w:id="29"/>
  </w:p>
  <w:p w:rsidR="008A1FCB" w:rsidRPr="0049683F" w:rsidRDefault="008A1FCB" w:rsidP="008A1FCB">
    <w:pPr>
      <w:pStyle w:val="Template-Address"/>
    </w:pPr>
    <w:bookmarkStart w:id="31" w:name="LAN_Phone"/>
    <w:bookmarkStart w:id="32" w:name="OFF_PhoneHIF"/>
    <w:bookmarkStart w:id="33" w:name="XIF_MMSecondAddressLine"/>
    <w:bookmarkEnd w:id="21"/>
    <w:r w:rsidRPr="0049683F">
      <w:t>Tlf.</w:t>
    </w:r>
    <w:bookmarkEnd w:id="31"/>
    <w:r w:rsidRPr="0049683F">
      <w:t xml:space="preserve"> </w:t>
    </w:r>
    <w:bookmarkStart w:id="34" w:name="OFF_Phone"/>
    <w:r w:rsidRPr="0049683F">
      <w:t>72 54 30 00</w:t>
    </w:r>
    <w:bookmarkEnd w:id="34"/>
    <w:r w:rsidRPr="0049683F">
      <w:t xml:space="preserve"> </w:t>
    </w:r>
    <w:bookmarkEnd w:id="32"/>
    <w:r w:rsidRPr="0049683F">
      <w:t xml:space="preserve">• </w:t>
    </w:r>
    <w:bookmarkStart w:id="35" w:name="LAN_Fax"/>
    <w:bookmarkStart w:id="36" w:name="OFF_FaxHIF"/>
    <w:r w:rsidRPr="0049683F">
      <w:t>Fax</w:t>
    </w:r>
    <w:bookmarkEnd w:id="35"/>
    <w:r w:rsidRPr="0049683F">
      <w:t xml:space="preserve"> </w:t>
    </w:r>
    <w:bookmarkStart w:id="37" w:name="OFF_Fax"/>
    <w:r w:rsidRPr="0049683F">
      <w:t>98 44 24 18</w:t>
    </w:r>
    <w:bookmarkEnd w:id="37"/>
    <w:r w:rsidRPr="0049683F">
      <w:t xml:space="preserve"> </w:t>
    </w:r>
    <w:bookmarkEnd w:id="36"/>
    <w:r w:rsidRPr="0049683F">
      <w:t xml:space="preserve">• </w:t>
    </w:r>
    <w:bookmarkStart w:id="38" w:name="OFF_CVRHIF"/>
    <w:r w:rsidRPr="0049683F">
      <w:t xml:space="preserve">CVR </w:t>
    </w:r>
    <w:bookmarkStart w:id="39" w:name="OFF_CVR"/>
    <w:r w:rsidRPr="0049683F">
      <w:t>33157274</w:t>
    </w:r>
    <w:bookmarkEnd w:id="39"/>
    <w:r w:rsidRPr="0049683F">
      <w:t xml:space="preserve"> </w:t>
    </w:r>
    <w:bookmarkEnd w:id="38"/>
    <w:r w:rsidRPr="0049683F">
      <w:t xml:space="preserve">• </w:t>
    </w:r>
    <w:bookmarkStart w:id="40" w:name="OFF_EANHIF"/>
    <w:r w:rsidRPr="0049683F">
      <w:t xml:space="preserve">EAN </w:t>
    </w:r>
    <w:bookmarkStart w:id="41" w:name="OFF_EAN"/>
    <w:r w:rsidRPr="0049683F">
      <w:t>5798000860537</w:t>
    </w:r>
    <w:bookmarkEnd w:id="41"/>
    <w:r w:rsidRPr="0049683F">
      <w:t xml:space="preserve"> </w:t>
    </w:r>
    <w:bookmarkEnd w:id="40"/>
    <w:r w:rsidRPr="0049683F">
      <w:t xml:space="preserve">• </w:t>
    </w:r>
    <w:bookmarkStart w:id="42" w:name="OFF_Email"/>
    <w:bookmarkStart w:id="43" w:name="OFF_EmailHIF"/>
    <w:r w:rsidRPr="0049683F">
      <w:t>vsy@nst.dk</w:t>
    </w:r>
    <w:bookmarkEnd w:id="42"/>
    <w:r w:rsidRPr="0049683F">
      <w:t xml:space="preserve"> </w:t>
    </w:r>
    <w:bookmarkEnd w:id="43"/>
    <w:r w:rsidRPr="0049683F">
      <w:t xml:space="preserve">• </w:t>
    </w:r>
    <w:bookmarkStart w:id="44" w:name="OFF_Web"/>
    <w:bookmarkStart w:id="45" w:name="OFF_WebHIF"/>
    <w:r w:rsidRPr="0049683F">
      <w:t>www.nst.dk</w:t>
    </w:r>
    <w:bookmarkEnd w:id="44"/>
    <w:r w:rsidRPr="0049683F">
      <w:t xml:space="preserve"> </w:t>
    </w:r>
    <w:bookmarkEnd w:id="33"/>
    <w:bookmarkEnd w:id="45"/>
  </w:p>
  <w:p w:rsidR="0048667B" w:rsidRPr="0049683F" w:rsidRDefault="0048667B" w:rsidP="008A1F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B" w:rsidRDefault="00EA005B">
      <w:r>
        <w:separator/>
      </w:r>
    </w:p>
  </w:footnote>
  <w:footnote w:type="continuationSeparator" w:id="0">
    <w:p w:rsidR="00EA005B" w:rsidRDefault="00EA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CB" w:rsidRPr="009A4F6E" w:rsidRDefault="008A1FCB" w:rsidP="008A1FCB">
    <w:pPr>
      <w:rPr>
        <w:lang w:val="en-GB"/>
      </w:rPr>
    </w:pPr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4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6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C48AA3" wp14:editId="14075E1E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8A1FCB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8A1FCB" w:rsidRPr="008A1FCB" w:rsidRDefault="008A1FCB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8A1FCB">
                                  <w:t>Vendsyssel</w:t>
                                </w:r>
                                <w:bookmarkEnd w:id="3"/>
                              </w:p>
                              <w:p w:rsidR="008A1FCB" w:rsidRPr="008A1FCB" w:rsidRDefault="008A1FCB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5" w:name="LAN_CaseNo"/>
                                <w:bookmarkStart w:id="6" w:name="sagsnrHIF"/>
                                <w:bookmarkEnd w:id="4"/>
                                <w:r w:rsidRPr="008A1FCB">
                                  <w:rPr>
                                    <w:vanish/>
                                  </w:rPr>
                                  <w:t>J.nr.</w:t>
                                </w:r>
                                <w:bookmarkEnd w:id="5"/>
                                <w:r w:rsidRPr="008A1FCB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7" w:name="sagsnr"/>
                                <w:bookmarkEnd w:id="7"/>
                              </w:p>
                              <w:p w:rsidR="008A1FCB" w:rsidRPr="008A1FCB" w:rsidRDefault="008A1FCB">
                                <w:pPr>
                                  <w:pStyle w:val="Kolofontekst"/>
                                </w:pPr>
                                <w:bookmarkStart w:id="8" w:name="LAN_Ref"/>
                                <w:bookmarkStart w:id="9" w:name="USR_InitialsHIF"/>
                                <w:bookmarkEnd w:id="6"/>
                                <w:r w:rsidRPr="008A1FCB">
                                  <w:t>Ref.</w:t>
                                </w:r>
                                <w:bookmarkEnd w:id="8"/>
                                <w:r w:rsidRPr="008A1FCB">
                                  <w:t xml:space="preserve"> </w:t>
                                </w:r>
                                <w:proofErr w:type="spellStart"/>
                                <w:r w:rsidR="00800E0E">
                                  <w:t>helyn</w:t>
                                </w:r>
                                <w:proofErr w:type="spellEnd"/>
                              </w:p>
                              <w:p w:rsidR="008A1FCB" w:rsidRDefault="008A1FCB" w:rsidP="00962CAF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9"/>
                                <w:r>
                                  <w:t xml:space="preserve">Den </w:t>
                                </w:r>
                                <w:r w:rsidR="00800E0E">
                                  <w:t>21</w:t>
                                </w:r>
                                <w:r>
                                  <w:t>. juli 2021</w:t>
                                </w:r>
                                <w:bookmarkEnd w:id="10"/>
                              </w:p>
                              <w:p w:rsidR="00800E0E" w:rsidRDefault="00800E0E" w:rsidP="00962CAF">
                                <w:pPr>
                                  <w:pStyle w:val="Kolofontekst"/>
                                </w:pPr>
                                <w:r>
                                  <w:t>J.nr. 21/11119</w:t>
                                </w:r>
                              </w:p>
                            </w:tc>
                          </w:tr>
                        </w:tbl>
                        <w:p w:rsidR="008A1FCB" w:rsidRDefault="008A1FCB" w:rsidP="008A1FC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8AA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8A1FCB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8A1FCB" w:rsidRPr="008A1FCB" w:rsidRDefault="008A1FCB">
                          <w:pPr>
                            <w:pStyle w:val="Kolofontekst"/>
                          </w:pPr>
                          <w:bookmarkStart w:id="11" w:name="OFF_Department"/>
                          <w:bookmarkStart w:id="12" w:name="OFF_DepartmentHIF"/>
                          <w:r w:rsidRPr="008A1FCB">
                            <w:t>Vendsyssel</w:t>
                          </w:r>
                          <w:bookmarkEnd w:id="11"/>
                        </w:p>
                        <w:p w:rsidR="008A1FCB" w:rsidRPr="008A1FCB" w:rsidRDefault="008A1FCB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3" w:name="LAN_CaseNo"/>
                          <w:bookmarkStart w:id="14" w:name="sagsnrHIF"/>
                          <w:bookmarkEnd w:id="12"/>
                          <w:r w:rsidRPr="008A1FCB">
                            <w:rPr>
                              <w:vanish/>
                            </w:rPr>
                            <w:t>J.nr.</w:t>
                          </w:r>
                          <w:bookmarkEnd w:id="13"/>
                          <w:r w:rsidRPr="008A1FCB">
                            <w:rPr>
                              <w:vanish/>
                            </w:rPr>
                            <w:t xml:space="preserve"> </w:t>
                          </w:r>
                          <w:bookmarkStart w:id="15" w:name="sagsnr"/>
                          <w:bookmarkEnd w:id="15"/>
                        </w:p>
                        <w:p w:rsidR="008A1FCB" w:rsidRPr="008A1FCB" w:rsidRDefault="008A1FCB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 w:rsidRPr="008A1FCB">
                            <w:t>Ref.</w:t>
                          </w:r>
                          <w:bookmarkEnd w:id="16"/>
                          <w:r w:rsidRPr="008A1FCB">
                            <w:t xml:space="preserve"> </w:t>
                          </w:r>
                          <w:proofErr w:type="spellStart"/>
                          <w:r w:rsidR="00800E0E">
                            <w:t>helyn</w:t>
                          </w:r>
                          <w:proofErr w:type="spellEnd"/>
                        </w:p>
                        <w:p w:rsidR="008A1FCB" w:rsidRDefault="008A1FCB" w:rsidP="00962CAF">
                          <w:pPr>
                            <w:pStyle w:val="Kolofontekst"/>
                          </w:pPr>
                          <w:bookmarkStart w:id="18" w:name="FLD_DocumentDate"/>
                          <w:bookmarkEnd w:id="17"/>
                          <w:r>
                            <w:t xml:space="preserve">Den </w:t>
                          </w:r>
                          <w:r w:rsidR="00800E0E">
                            <w:t>21</w:t>
                          </w:r>
                          <w:r>
                            <w:t>. juli 2021</w:t>
                          </w:r>
                          <w:bookmarkEnd w:id="18"/>
                        </w:p>
                        <w:p w:rsidR="00800E0E" w:rsidRDefault="00800E0E" w:rsidP="00962CAF">
                          <w:pPr>
                            <w:pStyle w:val="Kolofontekst"/>
                          </w:pPr>
                          <w:r>
                            <w:t>J.nr. 21/11119</w:t>
                          </w:r>
                        </w:p>
                      </w:tc>
                    </w:tr>
                  </w:tbl>
                  <w:p w:rsidR="008A1FCB" w:rsidRDefault="008A1FCB" w:rsidP="008A1FC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8A1FCB" w:rsidP="00CF1627">
    <w:pPr>
      <w:pStyle w:val="DocumentName"/>
    </w:pPr>
    <w:r>
      <w:t>Notat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B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3B4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373"/>
    <w:rsid w:val="00144670"/>
    <w:rsid w:val="0014616C"/>
    <w:rsid w:val="00147799"/>
    <w:rsid w:val="00150899"/>
    <w:rsid w:val="00152CB8"/>
    <w:rsid w:val="00156908"/>
    <w:rsid w:val="00160721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1E05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152EC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2F63D7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683F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4B20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2DE8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0E0E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1FC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2CAF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6C6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005B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24F6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A00D8B"/>
  <w15:docId w15:val="{3A067A83-E9D8-43EE-A644-1E95549F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styrelse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25451A"/>
      </a:accent1>
      <a:accent2>
        <a:srgbClr val="003127"/>
      </a:accent2>
      <a:accent3>
        <a:srgbClr val="00874B"/>
      </a:accent3>
      <a:accent4>
        <a:srgbClr val="33B9C4"/>
      </a:accent4>
      <a:accent5>
        <a:srgbClr val="ED8B00"/>
      </a:accent5>
      <a:accent6>
        <a:srgbClr val="851302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7</TotalTime>
  <Pages>2</Pages>
  <Words>138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Helle Kold Jespersen</dc:creator>
  <cp:keywords/>
  <dc:description/>
  <cp:lastModifiedBy>Helle Lyngbak</cp:lastModifiedBy>
  <cp:revision>5</cp:revision>
  <cp:lastPrinted>2005-05-20T12:11:00Z</cp:lastPrinted>
  <dcterms:created xsi:type="dcterms:W3CDTF">2021-07-21T12:26:00Z</dcterms:created>
  <dcterms:modified xsi:type="dcterms:W3CDTF">2021-08-28T10:01:00Z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44390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Helle Kold Jespersen</vt:lpwstr>
  </property>
  <property fmtid="{D5CDD505-2E9C-101B-9397-08002B2CF9AE}" pid="17" name="SD_CtlText_Generelt_CaseNo">
    <vt:lpwstr/>
  </property>
  <property fmtid="{D5CDD505-2E9C-101B-9397-08002B2CF9AE}" pid="18" name="SD_UserprofileName">
    <vt:lpwstr>Helle Kold Jespersen</vt:lpwstr>
  </property>
  <property fmtid="{D5CDD505-2E9C-101B-9397-08002B2CF9AE}" pid="19" name="SD_Office_OFF_ID">
    <vt:lpwstr>83</vt:lpwstr>
  </property>
  <property fmtid="{D5CDD505-2E9C-101B-9397-08002B2CF9AE}" pid="20" name="CurrentOfficeID">
    <vt:lpwstr>83</vt:lpwstr>
  </property>
  <property fmtid="{D5CDD505-2E9C-101B-9397-08002B2CF9AE}" pid="21" name="SD_Office_OFF_Organisation">
    <vt:lpwstr>NST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NST</vt:lpwstr>
  </property>
  <property fmtid="{D5CDD505-2E9C-101B-9397-08002B2CF9AE}" pid="24" name="SD_Office_OFF_Institution">
    <vt:lpwstr>Naturstyrelsen</vt:lpwstr>
  </property>
  <property fmtid="{D5CDD505-2E9C-101B-9397-08002B2CF9AE}" pid="25" name="SD_Office_OFF_Institution_EN">
    <vt:lpwstr>Nature Agency</vt:lpwstr>
  </property>
  <property fmtid="{D5CDD505-2E9C-101B-9397-08002B2CF9AE}" pid="26" name="SD_Office_OFF_kontor">
    <vt:lpwstr>Vendsyssel</vt:lpwstr>
  </property>
  <property fmtid="{D5CDD505-2E9C-101B-9397-08002B2CF9AE}" pid="27" name="SD_Office_OFF_Department">
    <vt:lpwstr>Vendsyssel</vt:lpwstr>
  </property>
  <property fmtid="{D5CDD505-2E9C-101B-9397-08002B2CF9AE}" pid="28" name="SD_Office_OFF_Department_EN">
    <vt:lpwstr>Vendsyssel</vt:lpwstr>
  </property>
  <property fmtid="{D5CDD505-2E9C-101B-9397-08002B2CF9AE}" pid="29" name="SD_Office_OFF_Footertext">
    <vt:lpwstr>• Vendsyssel</vt:lpwstr>
  </property>
  <property fmtid="{D5CDD505-2E9C-101B-9397-08002B2CF9AE}" pid="30" name="SD_Office_OFF_AddressA">
    <vt:lpwstr>Sct. Laurentiivej 148</vt:lpwstr>
  </property>
  <property fmtid="{D5CDD505-2E9C-101B-9397-08002B2CF9AE}" pid="31" name="SD_Office_OFF_AddressB">
    <vt:lpwstr>Byfogedgården</vt:lpwstr>
  </property>
  <property fmtid="{D5CDD505-2E9C-101B-9397-08002B2CF9AE}" pid="32" name="SD_Office_OFF_AddressC">
    <vt:lpwstr/>
  </property>
  <property fmtid="{D5CDD505-2E9C-101B-9397-08002B2CF9AE}" pid="33" name="SD_Office_OFF_AddressCollected">
    <vt:lpwstr>Sct. Laurentiivej 148, Byfogedgården</vt:lpwstr>
  </property>
  <property fmtid="{D5CDD505-2E9C-101B-9397-08002B2CF9AE}" pid="34" name="SD_Office_OFF_AddressD">
    <vt:lpwstr>9990</vt:lpwstr>
  </property>
  <property fmtid="{D5CDD505-2E9C-101B-9397-08002B2CF9AE}" pid="35" name="SD_Office_OFF_City">
    <vt:lpwstr>Skagen</vt:lpwstr>
  </property>
  <property fmtid="{D5CDD505-2E9C-101B-9397-08002B2CF9AE}" pid="36" name="SD_Office_OFF_City_EN">
    <vt:lpwstr>Skagen Denmark</vt:lpwstr>
  </property>
  <property fmtid="{D5CDD505-2E9C-101B-9397-08002B2CF9AE}" pid="37" name="SD_Office_OFF_Phone">
    <vt:lpwstr>72 54 30 00</vt:lpwstr>
  </property>
  <property fmtid="{D5CDD505-2E9C-101B-9397-08002B2CF9AE}" pid="38" name="SD_Office_OFF_Phone_EN">
    <vt:lpwstr>+45 72 54 30 00</vt:lpwstr>
  </property>
  <property fmtid="{D5CDD505-2E9C-101B-9397-08002B2CF9AE}" pid="39" name="SD_Office_OFF_Fax">
    <vt:lpwstr>98 44 24 18</vt:lpwstr>
  </property>
  <property fmtid="{D5CDD505-2E9C-101B-9397-08002B2CF9AE}" pid="40" name="SD_Office_OFF_Fax_EN">
    <vt:lpwstr>+45 98 44 24 18</vt:lpwstr>
  </property>
  <property fmtid="{D5CDD505-2E9C-101B-9397-08002B2CF9AE}" pid="41" name="SD_Office_OFF_Email">
    <vt:lpwstr>vsy@nst.dk</vt:lpwstr>
  </property>
  <property fmtid="{D5CDD505-2E9C-101B-9397-08002B2CF9AE}" pid="42" name="SD_Office_OFF_Web">
    <vt:lpwstr>www.nst.dk</vt:lpwstr>
  </property>
  <property fmtid="{D5CDD505-2E9C-101B-9397-08002B2CF9AE}" pid="43" name="SD_Office_OFF_CVR">
    <vt:lpwstr>33157274</vt:lpwstr>
  </property>
  <property fmtid="{D5CDD505-2E9C-101B-9397-08002B2CF9AE}" pid="44" name="SD_Office_OFF_EAN">
    <vt:lpwstr>5798000860537</vt:lpwstr>
  </property>
  <property fmtid="{D5CDD505-2E9C-101B-9397-08002B2CF9AE}" pid="45" name="SD_Office_OFF_EAN_EN">
    <vt:lpwstr>5798000860537</vt:lpwstr>
  </property>
  <property fmtid="{D5CDD505-2E9C-101B-9397-08002B2CF9AE}" pid="46" name="SD_Office_OFF_ColorTheme">
    <vt:lpwstr>MFVM - Naturstyrelsen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Helle Kold Jespersen</vt:lpwstr>
  </property>
  <property fmtid="{D5CDD505-2E9C-101B-9397-08002B2CF9AE}" pid="49" name="USR_Initials">
    <vt:lpwstr>HEKJE</vt:lpwstr>
  </property>
  <property fmtid="{D5CDD505-2E9C-101B-9397-08002B2CF9AE}" pid="50" name="USR_Title">
    <vt:lpwstr>Projektleder</vt:lpwstr>
  </property>
  <property fmtid="{D5CDD505-2E9C-101B-9397-08002B2CF9AE}" pid="51" name="USR_DirectPhone">
    <vt:lpwstr>+45 72 54 39 86</vt:lpwstr>
  </property>
  <property fmtid="{D5CDD505-2E9C-101B-9397-08002B2CF9AE}" pid="52" name="USR_Mobile">
    <vt:lpwstr>+45 21 21 55 12</vt:lpwstr>
  </property>
  <property fmtid="{D5CDD505-2E9C-101B-9397-08002B2CF9AE}" pid="53" name="USR_Email">
    <vt:lpwstr>hekje@nst.dk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